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C12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440" w:lineRule="exact"/>
        <w:ind w:left="0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  <w:t>高端便携式彩色多普勒超声诊断系统技术参数</w:t>
      </w:r>
    </w:p>
    <w:p w14:paraId="0858DCD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一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设备名称：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</w:rPr>
        <w:t>高端便携式彩色多普勒超声诊断系统</w:t>
      </w:r>
    </w:p>
    <w:p w14:paraId="4512039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二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用途说明：</w:t>
      </w:r>
    </w:p>
    <w:p w14:paraId="464A4E1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2.1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用途：满足腹部、 心脏、浅表、血管、神经肌骨、妇产等全身 应用需求，全面拓展麻醉、TEE、 ICU/CCU、介入、术中、 急诊等新兴临床领域</w:t>
      </w:r>
    </w:p>
    <w:p w14:paraId="7958249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2.2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要求具有用户现场升级能力，可满足将来临床应用扩展需求</w:t>
      </w:r>
    </w:p>
    <w:p w14:paraId="0B821D2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2.3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主机通过CE、FDA及CFDA（国械）认证</w:t>
      </w:r>
    </w:p>
    <w:p w14:paraId="5B53BE9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</w:p>
    <w:p w14:paraId="4FBAF66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三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物理规格及人机交互要求</w:t>
      </w:r>
    </w:p>
    <w:p w14:paraId="7ED7900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3.1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高清晰医用专业彩色 LED 显示屏≥15 英寸，自动调节亮度</w:t>
      </w:r>
    </w:p>
    <w:p w14:paraId="6A04968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3.2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整机重量≤6KG，整机厚度≤64mm</w:t>
      </w:r>
    </w:p>
    <w:p w14:paraId="70E356F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3.3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接口选择:≥1 个，可扩展到 3 个</w:t>
      </w:r>
    </w:p>
    <w:p w14:paraId="0E28659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4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物理轨迹球设计，支持用户自定义按键数量≥4 个 ，同一个自定义键支持≥4个功能</w:t>
      </w:r>
    </w:p>
    <w:p w14:paraId="52BDC97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5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采用Windows 操作系统，流畅使用体验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舒心安全保护</w:t>
      </w:r>
    </w:p>
    <w:p w14:paraId="2C65393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6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主机及台车可配置内置电池</w:t>
      </w:r>
    </w:p>
    <w:p w14:paraId="1FDEEDD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</w:p>
    <w:p w14:paraId="34DAC6F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四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系统成像技术</w:t>
      </w:r>
    </w:p>
    <w:p w14:paraId="1C1F9801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二维灰阶模式</w:t>
      </w:r>
    </w:p>
    <w:p w14:paraId="3B9F4805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组织谐波和PIHI技术</w:t>
      </w:r>
    </w:p>
    <w:p w14:paraId="607D265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支持TSI技术：常规/肌肉/液性/脂肪</w:t>
      </w:r>
    </w:p>
    <w:p w14:paraId="6CFD095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4.4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支持SCI技术，可显示9条线，≥3级可调，支持线阵和凸阵探头</w:t>
      </w:r>
    </w:p>
    <w:p w14:paraId="0B96389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4.5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支持FCI技术</w:t>
      </w:r>
    </w:p>
    <w:p w14:paraId="688DE053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4.6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斑点噪声抑制成像：支持二维、造影、实时四维模式等</w:t>
      </w:r>
    </w:p>
    <w:p w14:paraId="7D7679C1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4.7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M型模式</w:t>
      </w:r>
    </w:p>
    <w:p w14:paraId="48E5108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4.8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彩色M型模式</w:t>
      </w:r>
    </w:p>
    <w:p w14:paraId="2DA67A1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4.9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Free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Xros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M模式(≥3条取样线，360度自由旋转)</w:t>
      </w:r>
    </w:p>
    <w:p w14:paraId="281F661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4.10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彩色多普勒成像（包括彩色、能量、方向能量多普勒模式）</w:t>
      </w:r>
    </w:p>
    <w:p w14:paraId="40B6433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频谱多普勒成像，连续多普勒成像</w:t>
      </w:r>
    </w:p>
    <w:p w14:paraId="6DDFC97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高分辨率血流成像：将彩色方向信息叠加在灰阶状态的血流动力学信息上，提供更高分辨率和灵敏度的血流图像</w:t>
      </w:r>
    </w:p>
    <w:p w14:paraId="3A3C08C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取样框偏转: ≥±30度 (线阵探头)</w:t>
      </w:r>
    </w:p>
    <w:p w14:paraId="5D4E2A2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4.14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支持速度、速度方差、能量、方向能量显示等</w:t>
      </w:r>
    </w:p>
    <w:p w14:paraId="7882A16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4.15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组织多普勒成像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包括组织速度多普勒成像、组织能量多普勒成像、组织频谱多普勒成像、组织M型模式</w:t>
      </w:r>
    </w:p>
    <w:p w14:paraId="225A3C8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4.16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支持8个取样框内心肌组织的TDI速度、应变、应变率定量分析工具</w:t>
      </w:r>
    </w:p>
    <w:p w14:paraId="1A9E0E6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4.17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扩展成像（要求凸阵、线阵、腔内探头均可用）</w:t>
      </w:r>
    </w:p>
    <w:p w14:paraId="68FF60D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4.18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穿刺针增强技术，凸阵和线阵探头均可支持，具有双屏实时对比显示，增强前后效果，并支持校正角度</w:t>
      </w:r>
    </w:p>
    <w:p w14:paraId="5F0CDAC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4.19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宽景成像技术（要求支持二维及彩色模式，并有速度提示）</w:t>
      </w:r>
    </w:p>
    <w:p w14:paraId="63A3E83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4.20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宽景成像支持凸阵探头、线阵探头、腔内探头、相控阵探头</w:t>
      </w:r>
    </w:p>
    <w:p w14:paraId="68979FB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4.21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一键自动优化，要求一键快速优化造影图像、二维图像、彩色图像、彩色取样框位置、频谱图像、频谱取样门大小、取样门位置、偏转角度及造影图像</w:t>
      </w:r>
    </w:p>
    <w:p w14:paraId="54A85313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4.22二维/彩色取样框角度独立偏转技术</w:t>
      </w:r>
    </w:p>
    <w:p w14:paraId="07EE7A0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4.23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智能血流跟踪技术，可以实现ROI框位置和角度的自动优化，提供Color/Power模式下彩色血流/能量图像的实时动态优化，节省人工调节时间，提升扫查效率</w:t>
      </w:r>
    </w:p>
    <w:p w14:paraId="427403D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</w:p>
    <w:p w14:paraId="60C878B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五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高级成像功能</w:t>
      </w:r>
    </w:p>
    <w:p w14:paraId="2C0B425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心血管成像</w:t>
      </w:r>
    </w:p>
    <w:p w14:paraId="5335E82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.1支持组织多普勒速度成像，并且在组织多普勒的同时支持彩色解剖 M型和曲线解剖M型</w:t>
      </w:r>
    </w:p>
    <w:p w14:paraId="3371092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具有追踪向量图和参数曲线图数据包括速度、位移、应变及应变率，提供ASE17 评分</w:t>
      </w:r>
    </w:p>
    <w:p w14:paraId="0C4E267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自动射血分数测量：自动识别左室内膜并计算射血分数，提供心功能指数分析</w:t>
      </w:r>
    </w:p>
    <w:p w14:paraId="52C8E1F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支持心室容积随时间变化的容积变化曲线</w:t>
      </w:r>
    </w:p>
    <w:p w14:paraId="2B25CA9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支持频谱自动测量</w:t>
      </w:r>
    </w:p>
    <w:p w14:paraId="3765208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心脏模式下，根据指南显示心脏正常参考值，并根据患者情况提示是否异常</w:t>
      </w:r>
    </w:p>
    <w:p w14:paraId="3495F7B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容量管理</w:t>
      </w:r>
    </w:p>
    <w:p w14:paraId="471B728C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可升级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自动速度时间积分测量：自动放置彩色取样框，PW取样线，取样门，自动跟踪并描记LVOT的PW频谱，并计算VTI、SV、CO、SVV，且可提供趋势图）</w:t>
      </w:r>
    </w:p>
    <w:p w14:paraId="5049569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可升级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自动下腔静脉定量分析（自动跟踪IVC的内径并在实时或者多帧电影状态下计算自主呼吸下的塌陷指数CI，机械通气下的扩张指数DI和IVCV，并支持快速容量状态标注，且可提供趋势图）</w:t>
      </w:r>
    </w:p>
    <w:p w14:paraId="6198084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.3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可升级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自动B线检测, 自动计算B线数量、获取B线面积比、B线间距, 指导液体复苏并防止出现肺水肿</w:t>
      </w:r>
    </w:p>
    <w:p w14:paraId="65408E6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ab/>
      </w:r>
    </w:p>
    <w:p w14:paraId="5D3EAB4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六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测量分析和报告</w:t>
      </w:r>
    </w:p>
    <w:p w14:paraId="655B76B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6.1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全科测量包，自动生成报告： 腹部、妇科、产科、心脏、泌尿、小器官、儿科、血管、神经、急诊科、矫形外科</w:t>
      </w:r>
    </w:p>
    <w:p w14:paraId="40C3FE8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6.2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心功能自动测量软件,自动识别四腔心、两腔心切面，自动识别心肌边界，并进行自动描迹，无需手动选择切面和手动描记。自动计算EF、SV、HR、MeanPG、BSA等相关参数</w:t>
      </w:r>
    </w:p>
    <w:p w14:paraId="179202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2B2BA27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七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电影回放、原始数据处理和检查存储管理系统</w:t>
      </w:r>
    </w:p>
    <w:p w14:paraId="14B3B82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7.1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电影回放所有模式下可用，支持手动、自动回放，支持4D电影回放</w:t>
      </w:r>
    </w:p>
    <w:p w14:paraId="28FC239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7.2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原始数据处理，可对回放图像进行≥34种参数调节</w:t>
      </w:r>
    </w:p>
    <w:p w14:paraId="30CD9C7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7.3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固态硬盘≥240GB</w:t>
      </w:r>
    </w:p>
    <w:p w14:paraId="494A275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</w:p>
    <w:p w14:paraId="07311473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八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系统技术参数及要求</w:t>
      </w:r>
    </w:p>
    <w:p w14:paraId="154A68A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二维灰阶模式：</w:t>
      </w:r>
    </w:p>
    <w:p w14:paraId="57A11C6C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数字化全程动态聚焦，数字化可变孔径及动态变迹，A/D≥12 bit</w:t>
      </w:r>
    </w:p>
    <w:p w14:paraId="7998E13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最大显示深度:≥33cm</w:t>
      </w:r>
    </w:p>
    <w:p w14:paraId="4986573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8.1.3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物理滑动TGC: ≥8段，LGC: ≥4段</w:t>
      </w:r>
    </w:p>
    <w:p w14:paraId="5660977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8.1.4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动态范围≥230db，步进≤5，可视可调</w:t>
      </w:r>
    </w:p>
    <w:p w14:paraId="5AAD6E6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8.1.5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增益调节: B/M/D分别独立可调，≥100</w:t>
      </w:r>
    </w:p>
    <w:p w14:paraId="42A3EFF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8.1.6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凸阵探头，全视野，15cm 深度时，在最高线密度下，帧速率≥30帧/秒</w:t>
      </w:r>
    </w:p>
    <w:p w14:paraId="756A230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8.1.7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相控阵探头，80 度角，15cm 深度时，在最高线密度下，帧速率≥50 帧/秒</w:t>
      </w:r>
    </w:p>
    <w:p w14:paraId="5D86E86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8.1.8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体位标记：≥120种，可以自定义注释</w:t>
      </w:r>
    </w:p>
    <w:p w14:paraId="5F9BACC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彩色多普勒成像</w:t>
      </w:r>
    </w:p>
    <w:p w14:paraId="32B0D13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包括速度、速度方差、能量、方向能量显示等</w:t>
      </w:r>
    </w:p>
    <w:p w14:paraId="7C9CE6B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取样框偏转: ≥±30度(线阵探头)</w:t>
      </w:r>
    </w:p>
    <w:p w14:paraId="5061187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.3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支持一键B/C 同宽</w:t>
      </w:r>
    </w:p>
    <w:p w14:paraId="54C9D11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.4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频谱多普勒模式</w:t>
      </w:r>
    </w:p>
    <w:p w14:paraId="3586563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.5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取样角度≤60°脉冲多普勒最大速度: ≥8.60m/s（连续多普勒速度: ≥35m/s）</w:t>
      </w:r>
    </w:p>
    <w:p w14:paraId="7D96F9A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.6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最小速度: ≤1 mm /s（非噪声信号）</w:t>
      </w:r>
    </w:p>
    <w:p w14:paraId="2970AA9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.7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取样容积: 0.5-30mm ,支持所有探头</w:t>
      </w:r>
    </w:p>
    <w:p w14:paraId="510A2A61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.8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偏转角度: ≥±30度 (线阵探头)</w:t>
      </w:r>
    </w:p>
    <w:p w14:paraId="1F6AE91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</w:p>
    <w:p w14:paraId="0EB8959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九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连通性要求</w:t>
      </w:r>
    </w:p>
    <w:p w14:paraId="53E7E6B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支持网络连接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支持图像无线传输到监护中央工作站</w:t>
      </w:r>
    </w:p>
    <w:p w14:paraId="459CA3A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.2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可下载手机移动终端APP，将机器超声图像通过无线网络直接发送到手机等智能移动终端平台</w:t>
      </w:r>
    </w:p>
    <w:p w14:paraId="376DC25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.3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可下载手机移动终端APP，进行远程病人信息管理等，支持苹果和安卓系统</w:t>
      </w:r>
    </w:p>
    <w:p w14:paraId="6B7F737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.4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支持DICOM</w:t>
      </w:r>
    </w:p>
    <w:p w14:paraId="69327C3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.5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包含下列接口： S---视频、VGA视频接口、HDMI</w:t>
      </w:r>
    </w:p>
    <w:p w14:paraId="596EA6E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.6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支持USB储存介质一键存储普通PC格式文件，无需转换</w:t>
      </w:r>
    </w:p>
    <w:p w14:paraId="45C19EE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.7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台车支持升降，扩展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USB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，机器防盗锁控制</w:t>
      </w:r>
    </w:p>
    <w:p w14:paraId="3269A1B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十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探头规格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要求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：</w:t>
      </w:r>
    </w:p>
    <w:p w14:paraId="5527378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10.1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支持凸阵、线阵、相控阵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可提供注册证</w:t>
      </w:r>
    </w:p>
    <w:p w14:paraId="155ADAF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</w:p>
    <w:p w14:paraId="7B2C0FF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十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外设和附件及备件，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售后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及技术服务等要求</w:t>
      </w:r>
    </w:p>
    <w:p w14:paraId="4B6B3AD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为保证设备正常运行，卖方应在中国境内方便的地点设置备件库，存入所有必须的备件，并保证 10 年以上的供应期 </w:t>
      </w:r>
    </w:p>
    <w:p w14:paraId="59F960B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专用工具：如有专用工具，卖方应向买方提供设备维护的专用工具 </w:t>
      </w:r>
    </w:p>
    <w:p w14:paraId="7F4003F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11.3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设备安装后，医院按国际和国家标准及厂方标准进行质量验收 </w:t>
      </w:r>
    </w:p>
    <w:p w14:paraId="3CD771C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4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软件终身免费升级 </w:t>
      </w:r>
    </w:p>
    <w:p w14:paraId="4911201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11.5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配置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要求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：</w:t>
      </w:r>
    </w:p>
    <w:p w14:paraId="10D13C1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11.5.1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凸阵探头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1把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、线阵探头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1把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、相控阵探头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1把</w:t>
      </w:r>
    </w:p>
    <w:p w14:paraId="248BD0C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11.5.2 可移动升降台车1个</w:t>
      </w:r>
    </w:p>
    <w:p w14:paraId="5D5A1331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11.5.3 高品质、硬质包装拉箱 1个 </w:t>
      </w:r>
    </w:p>
    <w:p w14:paraId="446E835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现场培训：卖方应提供现场技术培训，保证使用人员正常操作设备各种功</w:t>
      </w:r>
    </w:p>
    <w:p w14:paraId="59CB31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11.7 售后服务：主机和探头提供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≥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3年保修</w:t>
      </w:r>
    </w:p>
    <w:p w14:paraId="137DFC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5F9D8F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0CD89B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17E232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23D69C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676D76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561632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1B8F3A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2066CE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4D7F5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1BDF5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 w14:paraId="065D2A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jNGQ2NGEyMzliZTgzMjdiNDZkZWRiMDY5Yzk1ZTMifQ=="/>
  </w:docVars>
  <w:rsids>
    <w:rsidRoot w:val="043E0826"/>
    <w:rsid w:val="043E0826"/>
    <w:rsid w:val="1DFEDFD5"/>
    <w:rsid w:val="26A4212E"/>
    <w:rsid w:val="2BFFE738"/>
    <w:rsid w:val="2FE8F0B1"/>
    <w:rsid w:val="4EAFB4AB"/>
    <w:rsid w:val="67B7CE1D"/>
    <w:rsid w:val="7BFD457E"/>
    <w:rsid w:val="7DFFFF88"/>
    <w:rsid w:val="B7FFBC00"/>
    <w:rsid w:val="DF9D8CFB"/>
    <w:rsid w:val="E7E79234"/>
    <w:rsid w:val="FBD74059"/>
    <w:rsid w:val="FD7F688C"/>
    <w:rsid w:val="FF3FEC4A"/>
    <w:rsid w:val="FF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2275</Words>
  <Characters>2703</Characters>
  <Lines>0</Lines>
  <Paragraphs>0</Paragraphs>
  <TotalTime>11</TotalTime>
  <ScaleCrop>false</ScaleCrop>
  <LinksUpToDate>false</LinksUpToDate>
  <CharactersWithSpaces>2849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2023-10-09T07:49:00Z</dcterms:created>
  <dc:creator>梅明健</dc:creator>
  <cp:lastModifiedBy>bl</cp:lastModifiedBy>
  <dcterms:modified xsi:type="dcterms:W3CDTF">2024-10-28T07:19:58Z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D12A8E330C224F73B92E1F00944BF56E_13</vt:lpwstr>
  </property>
</Properties>
</file>