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采购要求</w:t>
      </w:r>
    </w:p>
    <w:bookmarkEnd w:id="0"/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1.</w:t>
      </w:r>
      <w:r>
        <w:rPr>
          <w:rFonts w:hint="eastAsia"/>
          <w:b/>
          <w:bCs/>
          <w:sz w:val="32"/>
          <w:szCs w:val="32"/>
        </w:rPr>
        <w:t>资质要求：</w:t>
      </w:r>
      <w:r>
        <w:rPr>
          <w:rFonts w:hint="eastAsia"/>
          <w:sz w:val="32"/>
          <w:szCs w:val="32"/>
        </w:rPr>
        <w:t>服务机构需具备</w:t>
      </w:r>
      <w:r>
        <w:rPr>
          <w:rFonts w:hint="eastAsia"/>
          <w:sz w:val="32"/>
          <w:szCs w:val="32"/>
          <w:lang w:val="en-US" w:eastAsia="zh-CN"/>
        </w:rPr>
        <w:t>省级</w:t>
      </w:r>
      <w:r>
        <w:rPr>
          <w:rFonts w:hint="eastAsia"/>
          <w:sz w:val="32"/>
          <w:szCs w:val="32"/>
        </w:rPr>
        <w:t>卫生行政部门颁发的</w:t>
      </w:r>
      <w:r>
        <w:rPr>
          <w:rFonts w:hint="eastAsia"/>
          <w:sz w:val="32"/>
          <w:szCs w:val="32"/>
          <w:lang w:val="en-US" w:eastAsia="zh-CN"/>
        </w:rPr>
        <w:t>甲</w:t>
      </w:r>
      <w:r>
        <w:rPr>
          <w:rFonts w:hint="eastAsia"/>
          <w:sz w:val="32"/>
          <w:szCs w:val="32"/>
        </w:rPr>
        <w:t>级放射卫生技术服务机构资质证书，以及省级以上CMA检验检测机构资质认定证书。</w:t>
      </w:r>
    </w:p>
    <w:p>
      <w:pPr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2.</w:t>
      </w:r>
      <w:r>
        <w:rPr>
          <w:rFonts w:hint="eastAsia"/>
          <w:b/>
          <w:bCs/>
          <w:sz w:val="32"/>
          <w:szCs w:val="32"/>
        </w:rPr>
        <w:t>报告内容：</w:t>
      </w:r>
      <w:r>
        <w:rPr>
          <w:rFonts w:hint="eastAsia"/>
          <w:sz w:val="32"/>
          <w:szCs w:val="32"/>
        </w:rPr>
        <w:t>需涵盖建设项目概况、职业病危害因素识别、危害程度评价及防护措施建议，且内容需符合《职业病防治法》及《放射诊疗管理规定》。编制符合规范的预评价报告和控制效果评价报告，并协助通过卫生行政部门评审，取得相应批复和许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10AC2"/>
    <w:rsid w:val="1E96775B"/>
    <w:rsid w:val="21E913BF"/>
    <w:rsid w:val="2451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2025-10-27T03:41:30Z</dcterms:created>
  <dc:creator>Administrator</dc:creator>
  <cp:lastModifiedBy>Administrator</cp:lastModifiedBy>
  <dcterms:modified xsi:type="dcterms:W3CDTF">2025-10-27T03:58:52Z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