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城北门诊</w:t>
      </w:r>
      <w:r>
        <w:rPr>
          <w:rFonts w:hint="eastAsia"/>
          <w:b/>
          <w:bCs/>
          <w:sz w:val="44"/>
          <w:szCs w:val="44"/>
        </w:rPr>
        <w:t>CT移机安装调试服务采购要求</w:t>
      </w:r>
    </w:p>
    <w:p>
      <w:pPr>
        <w:jc w:val="center"/>
        <w:rPr>
          <w:rFonts w:hint="eastAsia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一、服务商资质与能力要求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 授权与认证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服务商需具备原厂授权或专业医疗器械服务资质，工程师应持有厂家认证的CT设备维修/调试证书。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符合《医疗器械监督管理条例》及《放射诊疗管理规定》相关资质要求。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经验与案例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提供过往CT设备移机成功案例（尤其是同品牌、同型号设备经验）。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熟悉设备结构、软件系统及辐射防护要求。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 保险与责任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服务商需投保设备运输险及第三方责任险，明确移机过程中的风险责任划分。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二、移机前准备工作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 新场地评估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机房条件：满足设备承重要求（如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CT机位及检查床</w:t>
      </w:r>
      <w:r>
        <w:rPr>
          <w:rFonts w:hint="eastAsia" w:ascii="仿宋" w:hAnsi="仿宋" w:eastAsia="仿宋" w:cs="仿宋"/>
          <w:sz w:val="32"/>
          <w:szCs w:val="32"/>
        </w:rPr>
        <w:t>），检查电源稳定性（电压波动≤±10%）、接地电阻（≤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Ω）、环境温湿度（通常2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-2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℃，湿度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0-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 xml:space="preserve">0%）。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提前规划设备运输路径（门宽、电梯尺寸、通道承重）。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 设备状态备份与记录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备份设备参数、校准数据、软件配置及患者影像数据。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记录设备原始状态（机械部件、探测器、球管等），留存影像质量基线数据。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三、移机过程技术要求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 专业拆装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由原厂或认证工程师主导拆卸，使用专用工具，标记线缆接口及机械部件。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重点保护精密部件（如探测器、球管、滑环等），避免震动或碰撞。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（3）设备的电缆及通讯线路搬到新机房因电缆长度不够时，服务商需全套按新机房的长度更新。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运输规范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使用防震包装，恒温恒湿车辆运输，避免颠簸、倾斜或极端温度。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运输中实时监控设备状态（如使用GPS和震动传感器记录数据）。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 安装与校准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重新组装后需进行机械水平校准、机架旋转精度测试、床位移位精度验证。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恢复设备参数及软件配置，确保与移机前一致。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四、调试与验收标准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 性能测试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硬件测试：球管曝光测试、探测器响应一致性、机架旋转噪声检测。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图像质量：使用标准模体（如Catphan或AAPM模体）验证空间分辨率、低对比度探测能力、CT值线性、均匀性等。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 软件与功能验证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检查所有临床应用协议（如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平扫及增强</w:t>
      </w:r>
      <w:r>
        <w:rPr>
          <w:rFonts w:hint="eastAsia" w:ascii="仿宋" w:hAnsi="仿宋" w:eastAsia="仿宋" w:cs="仿宋"/>
          <w:sz w:val="32"/>
          <w:szCs w:val="32"/>
        </w:rPr>
        <w:t>扫描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方案</w:t>
      </w:r>
      <w:r>
        <w:rPr>
          <w:rFonts w:hint="eastAsia" w:ascii="仿宋" w:hAnsi="仿宋" w:eastAsia="仿宋" w:cs="仿宋"/>
          <w:sz w:val="32"/>
          <w:szCs w:val="32"/>
        </w:rPr>
        <w:t>、三维重建）是否正常。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确保DICOM传输、PACS系统对接、报告打印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及打印胶片</w:t>
      </w:r>
      <w:r>
        <w:rPr>
          <w:rFonts w:hint="eastAsia" w:ascii="仿宋" w:hAnsi="仿宋" w:eastAsia="仿宋" w:cs="仿宋"/>
          <w:sz w:val="32"/>
          <w:szCs w:val="32"/>
        </w:rPr>
        <w:t>等功能无误。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 验收文件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提供完整的移机调试报告，包括性能测试数据、辐射安全检测报告、校准证书。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五、后续服务要求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操作培训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对放射科技术人员进行移机后操作培训，重点说明新场地注意事项。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质保与维护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移机调试后提供至少3个月质保期，涵盖因移机导致的潜在故障。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</w:p>
    <w:sectPr>
      <w:pgSz w:w="11906" w:h="16838"/>
      <w:pgMar w:top="2098" w:right="1474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F259F"/>
    <w:rsid w:val="1CC0663E"/>
    <w:rsid w:val="1DA20D5D"/>
    <w:rsid w:val="2DF92AAD"/>
    <w:rsid w:val="3FC5434F"/>
    <w:rsid w:val="47DE1104"/>
    <w:rsid w:val="56E82324"/>
    <w:rsid w:val="5A0D74CE"/>
    <w:rsid w:val="5FF10D90"/>
    <w:rsid w:val="646927D8"/>
    <w:rsid w:val="6E000337"/>
    <w:rsid w:val="785A774B"/>
    <w:rsid w:val="7A30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2025-04-18T10:33:00Z</dcterms:created>
  <dc:creator>Administrator</dc:creator>
  <cp:lastModifiedBy>张军</cp:lastModifiedBy>
  <dcterms:modified xsi:type="dcterms:W3CDTF">2025-10-29T00:26:47Z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