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utoSpaceDE w:val="0"/>
        <w:autoSpaceDN w:val="0"/>
        <w:adjustRightInd w:val="0"/>
        <w:spacing w:before="0" w:beforeAutospacing="0" w:after="0" w:afterAutospacing="0" w:line="400" w:lineRule="atLeast"/>
        <w:jc w:val="center"/>
        <w:rPr>
          <w:rFonts w:hint="default"/>
          <w:b/>
          <w:sz w:val="21"/>
          <w:szCs w:val="21"/>
          <w:lang w:val="en-US" w:eastAsia="zh-CN"/>
        </w:rPr>
      </w:pPr>
      <w:r>
        <w:rPr>
          <w:rFonts w:hint="eastAsia"/>
          <w:b/>
          <w:sz w:val="44"/>
          <w:szCs w:val="44"/>
          <w:lang w:val="en-US" w:eastAsia="zh-CN"/>
        </w:rPr>
        <w:t>采购要求</w:t>
      </w:r>
    </w:p>
    <w:p>
      <w:pPr>
        <w:pStyle w:val="2"/>
        <w:autoSpaceDE w:val="0"/>
        <w:autoSpaceDN w:val="0"/>
        <w:adjustRightInd w:val="0"/>
        <w:spacing w:before="0" w:beforeAutospacing="0" w:after="0" w:afterAutospacing="0" w:line="400" w:lineRule="atLeast"/>
        <w:ind w:firstLine="602" w:firstLineChars="200"/>
        <w:rPr>
          <w:rFonts w:hint="eastAsia"/>
          <w:b/>
          <w:sz w:val="30"/>
          <w:szCs w:val="30"/>
        </w:rPr>
      </w:pPr>
    </w:p>
    <w:p>
      <w:pPr>
        <w:pStyle w:val="2"/>
        <w:keepNext w:val="0"/>
        <w:keepLines w:val="0"/>
        <w:pageBreakBefore w:val="0"/>
        <w:widowControl/>
        <w:kinsoku/>
        <w:wordWrap/>
        <w:overflowPunct/>
        <w:topLinePunct w:val="0"/>
        <w:autoSpaceDE w:val="0"/>
        <w:autoSpaceDN w:val="0"/>
        <w:bidi w:val="0"/>
        <w:adjustRightInd w:val="0"/>
        <w:snapToGrid/>
        <w:spacing w:before="0" w:beforeAutospacing="0" w:after="0" w:afterAutospacing="0" w:line="400" w:lineRule="atLeast"/>
        <w:ind w:firstLine="602" w:firstLineChars="200"/>
        <w:textAlignment w:val="auto"/>
        <w:rPr>
          <w:rFonts w:hint="eastAsia"/>
          <w:b/>
          <w:sz w:val="30"/>
          <w:szCs w:val="30"/>
        </w:rPr>
      </w:pPr>
      <w:bookmarkStart w:id="0" w:name="_GoBack"/>
      <w:r>
        <w:rPr>
          <w:rFonts w:hint="eastAsia"/>
          <w:b/>
          <w:sz w:val="30"/>
          <w:szCs w:val="30"/>
          <w:lang w:val="en-US" w:eastAsia="zh-CN"/>
        </w:rPr>
        <w:t>1.</w:t>
      </w:r>
      <w:r>
        <w:rPr>
          <w:rFonts w:hint="eastAsia"/>
          <w:b/>
          <w:sz w:val="30"/>
          <w:szCs w:val="30"/>
        </w:rPr>
        <w:t>项目内容：</w:t>
      </w:r>
    </w:p>
    <w:p>
      <w:pPr>
        <w:pStyle w:val="2"/>
        <w:keepNext w:val="0"/>
        <w:keepLines w:val="0"/>
        <w:pageBreakBefore w:val="0"/>
        <w:widowControl/>
        <w:kinsoku/>
        <w:wordWrap/>
        <w:overflowPunct/>
        <w:topLinePunct w:val="0"/>
        <w:autoSpaceDE w:val="0"/>
        <w:autoSpaceDN w:val="0"/>
        <w:bidi w:val="0"/>
        <w:adjustRightInd w:val="0"/>
        <w:snapToGrid/>
        <w:spacing w:before="0" w:beforeAutospacing="0" w:after="0" w:afterAutospacing="0" w:line="520" w:lineRule="atLeast"/>
        <w:ind w:firstLine="600" w:firstLineChars="200"/>
        <w:textAlignment w:val="auto"/>
        <w:rPr>
          <w:rFonts w:hint="eastAsia"/>
          <w:b w:val="0"/>
          <w:bCs/>
          <w:sz w:val="30"/>
          <w:szCs w:val="30"/>
        </w:rPr>
      </w:pPr>
      <w:r>
        <w:rPr>
          <w:rFonts w:hint="eastAsia"/>
          <w:b w:val="0"/>
          <w:bCs/>
          <w:sz w:val="30"/>
          <w:szCs w:val="30"/>
          <w:lang w:val="en-US" w:eastAsia="zh-CN"/>
        </w:rPr>
        <w:t>（1）新建医用血管造影X线机（DSA）</w:t>
      </w:r>
      <w:r>
        <w:rPr>
          <w:rFonts w:hint="eastAsia"/>
          <w:b w:val="0"/>
          <w:bCs/>
          <w:sz w:val="30"/>
          <w:szCs w:val="30"/>
        </w:rPr>
        <w:t>建设项目环境影响评价报告</w:t>
      </w:r>
      <w:r>
        <w:rPr>
          <w:rFonts w:hint="eastAsia"/>
          <w:b w:val="0"/>
          <w:bCs/>
          <w:sz w:val="30"/>
          <w:szCs w:val="30"/>
          <w:lang w:val="en-US" w:eastAsia="zh-CN"/>
        </w:rPr>
        <w:t>表</w:t>
      </w:r>
      <w:r>
        <w:rPr>
          <w:rFonts w:hint="eastAsia"/>
          <w:b w:val="0"/>
          <w:bCs/>
          <w:sz w:val="30"/>
          <w:szCs w:val="30"/>
        </w:rPr>
        <w:t>。</w:t>
      </w:r>
    </w:p>
    <w:p>
      <w:pPr>
        <w:pStyle w:val="2"/>
        <w:keepNext w:val="0"/>
        <w:keepLines w:val="0"/>
        <w:pageBreakBefore w:val="0"/>
        <w:widowControl/>
        <w:kinsoku/>
        <w:wordWrap/>
        <w:overflowPunct/>
        <w:topLinePunct w:val="0"/>
        <w:autoSpaceDE w:val="0"/>
        <w:autoSpaceDN w:val="0"/>
        <w:bidi w:val="0"/>
        <w:adjustRightInd w:val="0"/>
        <w:snapToGrid/>
        <w:spacing w:before="0" w:beforeAutospacing="0" w:after="0" w:afterAutospacing="0" w:line="520" w:lineRule="atLeast"/>
        <w:ind w:firstLine="600" w:firstLineChars="200"/>
        <w:textAlignment w:val="auto"/>
        <w:rPr>
          <w:rFonts w:hint="eastAsia"/>
          <w:bCs/>
          <w:sz w:val="21"/>
          <w:szCs w:val="21"/>
        </w:rPr>
      </w:pPr>
      <w:r>
        <w:rPr>
          <w:rFonts w:hint="eastAsia"/>
          <w:b w:val="0"/>
          <w:bCs/>
          <w:sz w:val="30"/>
          <w:szCs w:val="30"/>
          <w:lang w:val="en-US" w:eastAsia="zh-CN"/>
        </w:rPr>
        <w:t>（2）新建医用血管造影X线机（DSA）建设项目竣工环境保护验收监测报告表。</w:t>
      </w:r>
    </w:p>
    <w:p>
      <w:pPr>
        <w:pStyle w:val="2"/>
        <w:keepNext w:val="0"/>
        <w:keepLines w:val="0"/>
        <w:pageBreakBefore w:val="0"/>
        <w:widowControl/>
        <w:kinsoku/>
        <w:wordWrap/>
        <w:overflowPunct/>
        <w:topLinePunct w:val="0"/>
        <w:autoSpaceDE w:val="0"/>
        <w:autoSpaceDN w:val="0"/>
        <w:bidi w:val="0"/>
        <w:adjustRightInd w:val="0"/>
        <w:snapToGrid/>
        <w:spacing w:before="0" w:beforeAutospacing="0" w:after="0" w:afterAutospacing="0" w:line="520" w:lineRule="atLeast"/>
        <w:ind w:firstLine="602" w:firstLineChars="200"/>
        <w:textAlignment w:val="auto"/>
        <w:rPr>
          <w:rFonts w:hint="eastAsia"/>
          <w:b w:val="0"/>
          <w:bCs/>
          <w:sz w:val="30"/>
          <w:szCs w:val="30"/>
        </w:rPr>
      </w:pPr>
      <w:r>
        <w:rPr>
          <w:rFonts w:hint="eastAsia"/>
          <w:b/>
          <w:bCs w:val="0"/>
          <w:sz w:val="30"/>
          <w:szCs w:val="30"/>
        </w:rPr>
        <w:t>2.人员资质要求：</w:t>
      </w:r>
      <w:bookmarkEnd w:id="0"/>
    </w:p>
    <w:p>
      <w:pPr>
        <w:pStyle w:val="2"/>
        <w:keepNext w:val="0"/>
        <w:keepLines w:val="0"/>
        <w:pageBreakBefore w:val="0"/>
        <w:widowControl/>
        <w:kinsoku/>
        <w:wordWrap/>
        <w:overflowPunct/>
        <w:topLinePunct w:val="0"/>
        <w:autoSpaceDE w:val="0"/>
        <w:autoSpaceDN w:val="0"/>
        <w:bidi w:val="0"/>
        <w:adjustRightInd w:val="0"/>
        <w:snapToGrid/>
        <w:spacing w:before="0" w:beforeAutospacing="0" w:after="0" w:afterAutospacing="0" w:line="520" w:lineRule="atLeast"/>
        <w:ind w:firstLine="600" w:firstLineChars="200"/>
        <w:textAlignment w:val="auto"/>
        <w:rPr>
          <w:rFonts w:hint="eastAsia"/>
          <w:b w:val="0"/>
          <w:bCs/>
          <w:sz w:val="30"/>
          <w:szCs w:val="30"/>
        </w:rPr>
      </w:pPr>
      <w:r>
        <w:rPr>
          <w:rFonts w:hint="eastAsia"/>
          <w:b w:val="0"/>
          <w:bCs/>
          <w:sz w:val="30"/>
          <w:szCs w:val="30"/>
        </w:rPr>
        <w:t>2.1.按《中华人民共和国环境影响评价法》、《建设项目环境影响报告书(表)编制监督管理办法》(生态环境部令第9号)有关规定要求在国内注册的，服务达到本次采购要求，具有合法资格的供应商。</w:t>
      </w:r>
    </w:p>
    <w:p>
      <w:pPr>
        <w:pStyle w:val="2"/>
        <w:keepNext w:val="0"/>
        <w:keepLines w:val="0"/>
        <w:pageBreakBefore w:val="0"/>
        <w:widowControl/>
        <w:kinsoku/>
        <w:wordWrap/>
        <w:overflowPunct/>
        <w:topLinePunct w:val="0"/>
        <w:autoSpaceDE w:val="0"/>
        <w:autoSpaceDN w:val="0"/>
        <w:bidi w:val="0"/>
        <w:adjustRightInd w:val="0"/>
        <w:snapToGrid/>
        <w:spacing w:before="0" w:beforeAutospacing="0" w:after="0" w:afterAutospacing="0" w:line="520" w:lineRule="atLeast"/>
        <w:ind w:firstLine="600" w:firstLineChars="200"/>
        <w:textAlignment w:val="auto"/>
        <w:rPr>
          <w:rFonts w:hint="eastAsia"/>
          <w:b w:val="0"/>
          <w:bCs/>
          <w:sz w:val="30"/>
          <w:szCs w:val="30"/>
        </w:rPr>
      </w:pPr>
      <w:r>
        <w:rPr>
          <w:rFonts w:hint="eastAsia"/>
          <w:b w:val="0"/>
          <w:bCs/>
          <w:sz w:val="30"/>
          <w:szCs w:val="30"/>
        </w:rPr>
        <w:t>2.2.供应商应具备开展环境影响评价的条件，在环境影响评价信用平台(网址：http：//114.251.10.92：8080/XYPT/)注册并通过审查，且具备有环境影响报告表编制资格证书的评价工程师。</w:t>
      </w:r>
    </w:p>
    <w:p>
      <w:pPr>
        <w:pStyle w:val="2"/>
        <w:keepNext w:val="0"/>
        <w:keepLines w:val="0"/>
        <w:pageBreakBefore w:val="0"/>
        <w:widowControl/>
        <w:kinsoku/>
        <w:wordWrap/>
        <w:overflowPunct/>
        <w:topLinePunct w:val="0"/>
        <w:autoSpaceDE w:val="0"/>
        <w:autoSpaceDN w:val="0"/>
        <w:bidi w:val="0"/>
        <w:adjustRightInd w:val="0"/>
        <w:snapToGrid/>
        <w:spacing w:before="0" w:beforeAutospacing="0" w:after="0" w:afterAutospacing="0" w:line="520" w:lineRule="atLeast"/>
        <w:ind w:firstLine="600" w:firstLineChars="200"/>
        <w:textAlignment w:val="auto"/>
        <w:rPr>
          <w:rFonts w:hint="eastAsia"/>
          <w:b w:val="0"/>
          <w:bCs/>
          <w:sz w:val="30"/>
          <w:szCs w:val="30"/>
        </w:rPr>
      </w:pPr>
      <w:r>
        <w:rPr>
          <w:rFonts w:hint="eastAsia"/>
          <w:b w:val="0"/>
          <w:bCs/>
          <w:sz w:val="30"/>
          <w:szCs w:val="30"/>
        </w:rPr>
        <w:t>2.3.至少配备1名项目负责人（具备环境评价专业职称），在服务期限内全权负责组织技术评估工作。</w:t>
      </w:r>
    </w:p>
    <w:p>
      <w:pPr>
        <w:pStyle w:val="2"/>
        <w:keepNext w:val="0"/>
        <w:keepLines w:val="0"/>
        <w:pageBreakBefore w:val="0"/>
        <w:widowControl/>
        <w:kinsoku/>
        <w:wordWrap/>
        <w:overflowPunct/>
        <w:topLinePunct w:val="0"/>
        <w:autoSpaceDE w:val="0"/>
        <w:autoSpaceDN w:val="0"/>
        <w:bidi w:val="0"/>
        <w:adjustRightInd w:val="0"/>
        <w:snapToGrid/>
        <w:spacing w:before="0" w:beforeAutospacing="0" w:after="0" w:afterAutospacing="0" w:line="520" w:lineRule="atLeast"/>
        <w:ind w:firstLine="602" w:firstLineChars="200"/>
        <w:textAlignment w:val="auto"/>
        <w:rPr>
          <w:rFonts w:hint="eastAsia"/>
          <w:b w:val="0"/>
          <w:bCs/>
          <w:sz w:val="30"/>
          <w:szCs w:val="30"/>
        </w:rPr>
      </w:pPr>
      <w:r>
        <w:rPr>
          <w:rFonts w:hint="eastAsia"/>
          <w:b/>
          <w:bCs w:val="0"/>
          <w:sz w:val="30"/>
          <w:szCs w:val="30"/>
        </w:rPr>
        <w:t>3. 特殊要求和说明</w:t>
      </w:r>
      <w:r>
        <w:rPr>
          <w:rFonts w:hint="eastAsia"/>
          <w:b w:val="0"/>
          <w:bCs/>
          <w:sz w:val="30"/>
          <w:szCs w:val="30"/>
        </w:rPr>
        <w:t>：根据国家生态环境部相关规定，本技术评估服务不接受从事建设项目环境影响评价工作的单位投标（包括由从事建设项目环境影响评价工作的单位出资的单位及其再出资的单位或由从事建设项目环境影响评价工作的单位法定代表人出资的单位）。请供应商在响应文件中对此要求进行承诺。</w:t>
      </w:r>
    </w:p>
    <w:p>
      <w:pPr>
        <w:pStyle w:val="2"/>
        <w:keepNext w:val="0"/>
        <w:keepLines w:val="0"/>
        <w:pageBreakBefore w:val="0"/>
        <w:widowControl/>
        <w:kinsoku/>
        <w:wordWrap/>
        <w:overflowPunct/>
        <w:topLinePunct w:val="0"/>
        <w:autoSpaceDE w:val="0"/>
        <w:autoSpaceDN w:val="0"/>
        <w:bidi w:val="0"/>
        <w:adjustRightInd w:val="0"/>
        <w:snapToGrid/>
        <w:spacing w:before="0" w:beforeAutospacing="0" w:after="0" w:afterAutospacing="0" w:line="520" w:lineRule="atLeast"/>
        <w:ind w:firstLine="602" w:firstLineChars="200"/>
        <w:textAlignment w:val="auto"/>
        <w:rPr>
          <w:rFonts w:hint="eastAsia"/>
          <w:b w:val="0"/>
          <w:bCs/>
          <w:sz w:val="30"/>
          <w:szCs w:val="30"/>
        </w:rPr>
      </w:pPr>
      <w:r>
        <w:rPr>
          <w:rFonts w:hint="eastAsia"/>
          <w:b/>
          <w:bCs w:val="0"/>
          <w:sz w:val="30"/>
          <w:szCs w:val="30"/>
        </w:rPr>
        <w:t>4.代办服务</w:t>
      </w:r>
      <w:r>
        <w:rPr>
          <w:rFonts w:hint="eastAsia"/>
          <w:b w:val="0"/>
          <w:bCs/>
          <w:sz w:val="30"/>
          <w:szCs w:val="30"/>
        </w:rPr>
        <w:t>：代办批复材料，协助医院主管部门进行建设项目专家评审、现场整改、后期台账更新和网上公示等所有相关工作，并出具最终版环境影响报告表，确保建设项目最终获得生态环境主管部门的批复或同意。具体批复或同意时间以相关主管单位办结时间为准。</w:t>
      </w:r>
    </w:p>
    <w:p>
      <w:pPr>
        <w:pStyle w:val="2"/>
        <w:keepNext w:val="0"/>
        <w:keepLines w:val="0"/>
        <w:pageBreakBefore w:val="0"/>
        <w:widowControl/>
        <w:kinsoku/>
        <w:wordWrap/>
        <w:overflowPunct/>
        <w:topLinePunct w:val="0"/>
        <w:autoSpaceDE w:val="0"/>
        <w:autoSpaceDN w:val="0"/>
        <w:bidi w:val="0"/>
        <w:adjustRightInd w:val="0"/>
        <w:snapToGrid/>
        <w:spacing w:before="0" w:beforeAutospacing="0" w:after="0" w:afterAutospacing="0" w:line="520" w:lineRule="atLeast"/>
        <w:ind w:firstLine="602" w:firstLineChars="200"/>
        <w:textAlignment w:val="auto"/>
        <w:rPr>
          <w:rFonts w:hint="eastAsia"/>
          <w:b w:val="0"/>
          <w:bCs/>
          <w:sz w:val="30"/>
          <w:szCs w:val="30"/>
        </w:rPr>
      </w:pPr>
      <w:r>
        <w:rPr>
          <w:rFonts w:hint="eastAsia"/>
          <w:b/>
          <w:bCs w:val="0"/>
          <w:sz w:val="30"/>
          <w:szCs w:val="30"/>
        </w:rPr>
        <w:t>5.服务期限</w:t>
      </w:r>
      <w:r>
        <w:rPr>
          <w:rFonts w:hint="eastAsia"/>
          <w:b w:val="0"/>
          <w:bCs/>
          <w:sz w:val="30"/>
          <w:szCs w:val="30"/>
        </w:rPr>
        <w:t>：自合同签订之日起收集评价材料齐全60个工作日内交付评价报告。</w:t>
      </w:r>
    </w:p>
    <w:p>
      <w:pPr>
        <w:pStyle w:val="2"/>
        <w:keepNext w:val="0"/>
        <w:keepLines w:val="0"/>
        <w:pageBreakBefore w:val="0"/>
        <w:widowControl/>
        <w:kinsoku/>
        <w:wordWrap/>
        <w:overflowPunct/>
        <w:topLinePunct w:val="0"/>
        <w:autoSpaceDE w:val="0"/>
        <w:autoSpaceDN w:val="0"/>
        <w:bidi w:val="0"/>
        <w:adjustRightInd w:val="0"/>
        <w:snapToGrid/>
        <w:spacing w:before="0" w:beforeAutospacing="0" w:after="0" w:afterAutospacing="0" w:line="520" w:lineRule="atLeast"/>
        <w:ind w:firstLine="602" w:firstLineChars="200"/>
        <w:textAlignment w:val="auto"/>
        <w:rPr>
          <w:rFonts w:hint="eastAsia"/>
          <w:b w:val="0"/>
          <w:bCs/>
          <w:sz w:val="30"/>
          <w:szCs w:val="30"/>
        </w:rPr>
      </w:pPr>
      <w:r>
        <w:rPr>
          <w:rFonts w:hint="eastAsia"/>
          <w:b/>
          <w:bCs w:val="0"/>
          <w:sz w:val="30"/>
          <w:szCs w:val="30"/>
        </w:rPr>
        <w:t>6.验收标准及售后服务要求</w:t>
      </w:r>
      <w:r>
        <w:rPr>
          <w:rFonts w:hint="eastAsia"/>
          <w:b w:val="0"/>
          <w:bCs/>
          <w:sz w:val="30"/>
          <w:szCs w:val="30"/>
        </w:rPr>
        <w:t>：出具的报告获得相关行政部门许可，并为办理辐射安全许可证变更提供材料。</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8734C4"/>
    <w:rsid w:val="5AE931FE"/>
    <w:rsid w:val="60180D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2025-10-24T11:23:00Z</dcterms:created>
  <dc:creator>Administrator</dc:creator>
  <cp:lastModifiedBy>张军</cp:lastModifiedBy>
  <dcterms:modified xsi:type="dcterms:W3CDTF">2025-10-28T03:14:47Z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