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Theme="minorHAnsi" w:hAnsiTheme="minorHAnsi" w:eastAsiaTheme="minorEastAsia" w:cstheme="minorBidi"/>
          <w:szCs w:val="22"/>
          <w:lang w:val="en-US" w:eastAsia="zh-CN"/>
        </w:rPr>
      </w:pPr>
      <w:r>
        <w:rPr>
          <w:rFonts w:hint="eastAsia" w:asciiTheme="minorHAnsi" w:hAnsiTheme="minorHAnsi" w:eastAsiaTheme="minorEastAsia" w:cstheme="minorBidi"/>
          <w:szCs w:val="22"/>
          <w:lang w:val="en-US" w:eastAsia="zh-CN"/>
        </w:rPr>
        <w:t>自动立式灭菌器参数要求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容积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：8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0L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；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立式。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压力设计：-0.1～0.28MPa；有正压动态脉冲排气功能，排除灭菌室内冷空气，确保蒸汽饱和度。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水箱设计：内置水箱，水可循环利用。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温度设计：最高142℃；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工作压力：0.23MPa；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温度范围：105℃～138℃；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灭菌时间：0～9999min；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保温时间：0～9999min；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电源：AC220V,50Hz；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腔体材质：不锈钢；</w:t>
      </w:r>
    </w:p>
    <w:p>
      <w:pPr>
        <w:numPr>
          <w:ilvl w:val="0"/>
          <w:numId w:val="1"/>
        </w:numPr>
        <w:spacing w:line="480" w:lineRule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自动化程度:注水、升温、灭菌、排汽、烘干全过程自动控制；设有标准程序、实验室类程序、自定义类程序等程序，实验室类程序有液体程序、固体废弃物、液体废弃物、培养基、溶解保温、玻璃器皿；标准程序有标准134、标准121、BD测试、真空测试；锅体温度超过设定温度，系统自动切断加热电源，并显示报警；有防干烧保护装置，低于规定水位，系统自动切断电源；门有压力安全联锁装置，门只有关闭到位，电源才能接通加热产生蒸汽；内室有压力，门无法打开；有超压自动泄压的安全阀，达到安全阀开启压力，安全阀自动开启泄压，自动确保安全；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售后服务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12.1设备使用期5-8年，设备的生产日期和合同签订的时间间隔不大于6个月。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12.2.</w:t>
      </w:r>
      <w:bookmarkStart w:id="0" w:name="OLE_LINK4"/>
      <w:bookmarkStart w:id="1" w:name="OLE_LINK5"/>
      <w:bookmarkStart w:id="2" w:name="OLE_LINK2"/>
      <w:bookmarkStart w:id="3" w:name="OLE_LINK3"/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整机免费质保3年以上；设备设计使用的耗材必须为开放的耗材，并提供阳光网能点配价格，验收时提供三种以上的耗材使用进行验收。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12.3.验收同时提供纸质版和电子版产品说明书。</w:t>
      </w:r>
      <w:bookmarkEnd w:id="0"/>
      <w:bookmarkEnd w:id="1"/>
      <w:bookmarkEnd w:id="2"/>
      <w:bookmarkEnd w:id="3"/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供货时应同时附上中文使用说明书（包括纸质版和电子版）。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12.4.</w:t>
      </w:r>
      <w:bookmarkStart w:id="4" w:name="OLE_LINK6"/>
      <w:bookmarkStart w:id="5" w:name="OLE_LINK7"/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为确保设备的售后服务质量，乙方必须提供其厂家免费质保三年的售后服务承诺书，包括设备厂家提供产品的终身免费升级服务。</w:t>
      </w:r>
      <w:bookmarkEnd w:id="4"/>
      <w:bookmarkEnd w:id="5"/>
    </w:p>
    <w:p>
      <w:pPr>
        <w:pStyle w:val="2"/>
        <w:rPr>
          <w:rFonts w:hint="eastAsia" w:ascii="宋体" w:hAnsi="宋体"/>
          <w:sz w:val="32"/>
          <w:szCs w:val="32"/>
          <w:lang w:val="en-US" w:eastAsia="zh-CN"/>
        </w:rPr>
      </w:pPr>
    </w:p>
    <w:p>
      <w:pPr>
        <w:rPr>
          <w:rFonts w:hint="default"/>
          <w:b/>
          <w:bCs/>
          <w:sz w:val="32"/>
          <w:szCs w:val="32"/>
          <w:lang w:val="en-US" w:eastAsia="zh-CN"/>
        </w:rPr>
      </w:pPr>
      <w:bookmarkStart w:id="6" w:name="_GoBack"/>
      <w:bookmarkEnd w:id="6"/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BE63DA"/>
    <w:multiLevelType w:val="multilevel"/>
    <w:tmpl w:val="48BE63D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 w:val="0"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OTIyM2JhNzg1ODU1MmFjMmE2ZjU3MjMwZmQ0OGMifQ=="/>
  </w:docVars>
  <w:rsids>
    <w:rsidRoot w:val="42A36AAD"/>
    <w:rsid w:val="07F4418F"/>
    <w:rsid w:val="0DE65D9C"/>
    <w:rsid w:val="14067C8B"/>
    <w:rsid w:val="18151109"/>
    <w:rsid w:val="1B51635C"/>
    <w:rsid w:val="20423E55"/>
    <w:rsid w:val="21741EB5"/>
    <w:rsid w:val="2A077206"/>
    <w:rsid w:val="37862860"/>
    <w:rsid w:val="42A36AAD"/>
    <w:rsid w:val="50191991"/>
    <w:rsid w:val="537D4E0A"/>
    <w:rsid w:val="68D6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450</Words>
  <Characters>507</Characters>
  <Lines>0</Lines>
  <Paragraphs>0</Paragraphs>
  <TotalTime>3</TotalTime>
  <ScaleCrop>false</ScaleCrop>
  <LinksUpToDate>false</LinksUpToDate>
  <CharactersWithSpaces>518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2025-05-12T09:10:00Z</dcterms:created>
  <dc:creator>Administrator</dc:creator>
  <cp:lastModifiedBy>蔡永宇</cp:lastModifiedBy>
  <cp:lastPrinted>2025-05-12T09:47:00Z</cp:lastPrinted>
  <dcterms:modified xsi:type="dcterms:W3CDTF">2025-05-16T03:04:15Z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92914EF837844D4C8A7075F19B831F28</vt:lpwstr>
  </property>
</Properties>
</file>