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　全自动血液分析仪参数要求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检测原理方法：激光散射结合核酸荧光染色的多维分析技术（SF Cube），</w:t>
      </w:r>
      <w:r>
        <w:rPr>
          <w:rFonts w:hint="default" w:ascii="宋体" w:hAnsi="宋体" w:cs="宋体"/>
          <w:bCs/>
          <w:sz w:val="32"/>
          <w:szCs w:val="32"/>
          <w:lang w:val="en-US" w:eastAsia="zh-CN"/>
        </w:rPr>
        <w:t>二次加速鞘流阻抗技术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，</w:t>
      </w:r>
      <w:r>
        <w:rPr>
          <w:rFonts w:hint="default" w:ascii="宋体" w:hAnsi="宋体" w:cs="宋体"/>
          <w:bCs/>
          <w:sz w:val="32"/>
          <w:szCs w:val="32"/>
          <w:lang w:val="en-US" w:eastAsia="zh-CN"/>
        </w:rPr>
        <w:t>免疫散射比浊法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等。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能开展项目：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常规包括白细胞系，红细胞</w:t>
      </w:r>
      <w:r>
        <w:rPr>
          <w:rFonts w:hint="default" w:ascii="宋体" w:hAnsi="宋体" w:cs="宋体"/>
          <w:bCs/>
          <w:sz w:val="32"/>
          <w:szCs w:val="32"/>
          <w:lang w:val="en-US" w:eastAsia="zh-CN"/>
        </w:rPr>
        <w:t>系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，网织红系，</w:t>
      </w:r>
      <w:r>
        <w:rPr>
          <w:rFonts w:hint="default" w:ascii="宋体" w:hAnsi="宋体" w:cs="宋体"/>
          <w:bCs/>
          <w:sz w:val="32"/>
          <w:szCs w:val="32"/>
          <w:lang w:val="en-US" w:eastAsia="zh-CN"/>
        </w:rPr>
        <w:t xml:space="preserve">血小板系；血液检测直方图、三维散点图、二维散点图 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、CRP等项目。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检测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方法及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速度：批及随机检测，测定第一个样品出结果的时间≤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15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分钟，检测速度≥1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00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测试/小时。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急诊功能：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有急诊通道，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可提供急诊项目。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标本类型：</w:t>
      </w:r>
      <w:r>
        <w:rPr>
          <w:rFonts w:hint="default" w:ascii="宋体" w:hAnsi="宋体" w:cs="宋体"/>
          <w:bCs/>
          <w:sz w:val="32"/>
          <w:szCs w:val="32"/>
          <w:lang w:val="en-US" w:eastAsia="zh-CN"/>
        </w:rPr>
        <w:t>静脉全血标本、微量全血标本、预稀释标本、体液标本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标本量：全血标本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≤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0.5ml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。</w:t>
      </w:r>
      <w:r>
        <w:rPr>
          <w:rFonts w:hint="default" w:ascii="宋体" w:hAnsi="宋体" w:cs="宋体"/>
          <w:bCs/>
          <w:sz w:val="32"/>
          <w:szCs w:val="32"/>
          <w:lang w:val="en-US" w:eastAsia="zh-CN"/>
        </w:rPr>
        <w:t>微量全血标本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（未稍血）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≤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0.1ml。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拓展功能：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可拓展，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可联接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多个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模块实现扩展，测试速度最大可扩展至≥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 xml:space="preserve">00测试/小时。 </w:t>
      </w:r>
    </w:p>
    <w:p>
      <w:pPr>
        <w:numPr>
          <w:ilvl w:val="0"/>
          <w:numId w:val="1"/>
        </w:numPr>
        <w:spacing w:line="480" w:lineRule="auto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有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单向、双向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通道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接口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，可连接医院LIS系统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20" w:lineRule="auto"/>
        <w:ind w:left="0" w:right="0"/>
        <w:jc w:val="left"/>
        <w:textAlignment w:val="auto"/>
        <w:rPr>
          <w:rFonts w:hint="default" w:ascii="宋体" w:hAnsi="宋体" w:cs="宋体"/>
          <w:bCs/>
          <w:sz w:val="32"/>
          <w:szCs w:val="32"/>
          <w:lang w:val="en-US" w:eastAsia="zh-CN"/>
        </w:rPr>
      </w:pPr>
      <w:r>
        <w:rPr>
          <w:rFonts w:hint="default" w:ascii="宋体" w:hAnsi="宋体" w:cs="宋体"/>
          <w:bCs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1</w:t>
      </w:r>
      <w:r>
        <w:rPr>
          <w:rFonts w:hint="default" w:ascii="宋体" w:hAnsi="宋体" w:cs="宋体"/>
          <w:bCs/>
          <w:sz w:val="32"/>
          <w:szCs w:val="32"/>
          <w:lang w:val="en-US" w:eastAsia="zh-CN"/>
        </w:rPr>
        <w:t>.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售后服务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sz w:val="32"/>
          <w:szCs w:val="32"/>
          <w:lang w:val="en-US" w:eastAsia="zh-CN"/>
        </w:rPr>
        <w:t>　11.1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设备使用期</w:t>
      </w: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≥5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年，设备的生产日期和合同签订的时间间隔不大于6个月。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　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11.2.</w:t>
      </w:r>
      <w:bookmarkStart w:id="0" w:name="OLE_LINK5"/>
      <w:bookmarkStart w:id="1" w:name="OLE_LINK4"/>
      <w:bookmarkStart w:id="2" w:name="OLE_LINK3"/>
      <w:bookmarkStart w:id="3" w:name="OLE_LINK2"/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整机免费质保3年以上；设备设计使用的耗材必须为开放的耗材，并提供阳光网能点配价格，验收时提供三种以上的耗材使用进行验收。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　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11.3.验收同时提供纸质版和电子版产品说明书。</w:t>
      </w:r>
      <w:bookmarkEnd w:id="0"/>
      <w:bookmarkEnd w:id="1"/>
      <w:bookmarkEnd w:id="2"/>
      <w:bookmarkEnd w:id="3"/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供货时应同时附上中文使用说明书（包括纸质版和电子版）。</w:t>
      </w:r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　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11.4.</w:t>
      </w:r>
      <w:bookmarkStart w:id="4" w:name="OLE_LINK6"/>
      <w:bookmarkStart w:id="5" w:name="OLE_LINK7"/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为确保设备的售后服务质量，乙方必须提供其厂家免费质保三年的售后服务承诺书，包括设备厂家提供产品的终身免费升级服务。</w:t>
      </w:r>
      <w:bookmarkEnd w:id="4"/>
      <w:bookmarkEnd w:id="5"/>
    </w:p>
    <w:p>
      <w:pPr>
        <w:numPr>
          <w:ilvl w:val="0"/>
          <w:numId w:val="0"/>
        </w:numPr>
        <w:spacing w:line="480" w:lineRule="auto"/>
        <w:ind w:leftChars="0"/>
        <w:rPr>
          <w:rFonts w:hint="eastAsia" w:ascii="宋体" w:hAnsi="宋体"/>
          <w:sz w:val="32"/>
          <w:szCs w:val="32"/>
          <w:lang w:val="en-US" w:eastAsia="zh-CN"/>
        </w:rPr>
      </w:pPr>
      <w:r>
        <w:rPr>
          <w:rFonts w:hint="eastAsia" w:ascii="宋体" w:hAnsi="宋体" w:cs="宋体"/>
          <w:bCs/>
          <w:sz w:val="32"/>
          <w:szCs w:val="32"/>
          <w:lang w:val="en-US" w:eastAsia="zh-CN"/>
        </w:rPr>
        <w:t>　</w:t>
      </w:r>
      <w:r>
        <w:rPr>
          <w:rFonts w:hint="eastAsia" w:ascii="宋体" w:hAnsi="宋体" w:eastAsia="宋体" w:cs="宋体"/>
          <w:bCs/>
          <w:sz w:val="32"/>
          <w:szCs w:val="32"/>
          <w:lang w:val="en-US" w:eastAsia="zh-CN"/>
        </w:rPr>
        <w:t>11.5.设备数据涉及接入我院LIS网络的，验收时按我院要求能查询到LIS网络数据，产生的费用全部由中标方承担</w:t>
      </w:r>
      <w:r>
        <w:rPr>
          <w:rFonts w:hint="eastAsia" w:ascii="宋体" w:hAnsi="宋体"/>
          <w:sz w:val="32"/>
          <w:szCs w:val="32"/>
          <w:lang w:val="en-US" w:eastAsia="zh-CN"/>
        </w:rPr>
        <w:t>。</w:t>
      </w:r>
    </w:p>
    <w:p>
      <w:pPr>
        <w:pStyle w:val="2"/>
        <w:ind w:firstLine="320" w:firstLineChars="100"/>
        <w:rPr>
          <w:rFonts w:hint="eastAsia" w:ascii="宋体" w:hAnsi="宋体"/>
          <w:sz w:val="32"/>
          <w:szCs w:val="32"/>
          <w:lang w:val="en-US" w:eastAsia="zh-CN"/>
        </w:rPr>
      </w:pPr>
    </w:p>
    <w:p>
      <w:pPr>
        <w:rPr>
          <w:rFonts w:hint="default"/>
          <w:b/>
          <w:bCs/>
          <w:sz w:val="32"/>
          <w:szCs w:val="32"/>
          <w:lang w:val="en-US" w:eastAsia="zh-CN"/>
        </w:rPr>
      </w:pPr>
      <w:bookmarkStart w:id="6" w:name="_GoBack"/>
      <w:bookmarkEnd w:id="6"/>
    </w:p>
    <w:p>
      <w:pPr>
        <w:rPr>
          <w:rFonts w:hint="eastAsia" w:ascii="宋体" w:hAnsi="宋体" w:eastAsia="宋体" w:cs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E63DA"/>
    <w:multiLevelType w:val="multilevel"/>
    <w:tmpl w:val="48BE63D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5OTIyM2JhNzg1ODU1MmFjMmE2ZjU3MjMwZmQ0OGMifQ=="/>
  </w:docVars>
  <w:rsids>
    <w:rsidRoot w:val="1DFD6CE4"/>
    <w:rsid w:val="02894CCF"/>
    <w:rsid w:val="06044CC1"/>
    <w:rsid w:val="08B02172"/>
    <w:rsid w:val="1103156C"/>
    <w:rsid w:val="123E0F72"/>
    <w:rsid w:val="14237960"/>
    <w:rsid w:val="17453B36"/>
    <w:rsid w:val="1DFD6CE4"/>
    <w:rsid w:val="1EB14E41"/>
    <w:rsid w:val="21C96FEA"/>
    <w:rsid w:val="235B7678"/>
    <w:rsid w:val="24BD7865"/>
    <w:rsid w:val="36BE3F58"/>
    <w:rsid w:val="376D6D10"/>
    <w:rsid w:val="38E02E76"/>
    <w:rsid w:val="484E1850"/>
    <w:rsid w:val="4A863CF6"/>
    <w:rsid w:val="4ED9389A"/>
    <w:rsid w:val="4F147317"/>
    <w:rsid w:val="54DE2E67"/>
    <w:rsid w:val="588B2C30"/>
    <w:rsid w:val="5AD14A9D"/>
    <w:rsid w:val="5E1339F2"/>
    <w:rsid w:val="69676C3A"/>
    <w:rsid w:val="6ACF2E9A"/>
    <w:rsid w:val="6D2E5919"/>
    <w:rsid w:val="6E0F0166"/>
    <w:rsid w:val="6FB3610E"/>
    <w:rsid w:val="71071514"/>
    <w:rsid w:val="71CB0D51"/>
    <w:rsid w:val="74B90D4E"/>
    <w:rsid w:val="77170EF2"/>
    <w:rsid w:val="77190E9E"/>
    <w:rsid w:val="796706F8"/>
    <w:rsid w:val="79D20E2A"/>
    <w:rsid w:val="7D2E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566</Words>
  <Characters>618</Characters>
  <Lines>0</Lines>
  <Paragraphs>0</Paragraphs>
  <TotalTime>0</TotalTime>
  <ScaleCrop>false</ScaleCrop>
  <LinksUpToDate>false</LinksUpToDate>
  <CharactersWithSpaces>633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2024-12-30T07:08:00Z</dcterms:created>
  <dc:creator>Administrator</dc:creator>
  <cp:lastModifiedBy>Administrator</cp:lastModifiedBy>
  <cp:lastPrinted>2025-05-13T09:08:00Z</cp:lastPrinted>
  <dcterms:modified xsi:type="dcterms:W3CDTF">2025-06-03T07:56:35Z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01CE1FC369C54A219679A8B7999932EC</vt:lpwstr>
  </property>
  <property fmtid="{D5CDD505-2E9C-101B-9397-08002B2CF9AE}" pid="4" name="KSOTemplateDocerSaveRecord">
    <vt:lpwstr>eyJoZGlkIjoiN2RiYTlmNWRhZjQxZGUwYzliOGRhZWM4ZTU2YWM5NDgiLCJ1c2VySWQiOiIyMzUxNjY4NjEifQ==</vt:lpwstr>
  </property>
</Properties>
</file>