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sz w:val="32"/>
          <w:szCs w:val="32"/>
        </w:rPr>
      </w:pPr>
      <w:r>
        <w:rPr>
          <w:rFonts w:hint="eastAsia" w:ascii="宋体" w:hAnsi="宋体" w:eastAsia="宋体" w:cs="宋体"/>
          <w:b/>
          <w:bCs/>
          <w:sz w:val="32"/>
          <w:szCs w:val="32"/>
        </w:rPr>
        <w:t>放射工作人员个人剂量监测服务</w:t>
      </w:r>
    </w:p>
    <w:p>
      <w:pPr>
        <w:jc w:val="center"/>
        <w:rPr>
          <w:rFonts w:ascii="宋体" w:hAnsi="宋体" w:eastAsia="宋体" w:cs="宋体"/>
          <w:b/>
          <w:bCs/>
          <w:sz w:val="32"/>
          <w:szCs w:val="32"/>
        </w:rPr>
      </w:pPr>
      <w:r>
        <w:rPr>
          <w:rFonts w:hint="eastAsia" w:ascii="宋体" w:hAnsi="宋体" w:eastAsia="宋体" w:cs="宋体"/>
          <w:b/>
          <w:bCs/>
          <w:sz w:val="32"/>
          <w:szCs w:val="32"/>
        </w:rPr>
        <w:t>需求</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w:t>
      </w:r>
      <w:r>
        <w:rPr>
          <w:rFonts w:hint="eastAsia" w:ascii="仿宋_GB2312" w:hAnsi="仿宋_GB2312" w:eastAsia="仿宋_GB2312" w:cs="仿宋_GB2312"/>
          <w:sz w:val="32"/>
          <w:szCs w:val="32"/>
        </w:rPr>
        <w:t>根据《</w:t>
      </w:r>
      <w:r>
        <w:rPr>
          <w:rFonts w:hint="eastAsia" w:ascii="仿宋_GB2312" w:hAnsi="仿宋_GB2312" w:eastAsia="仿宋_GB2312" w:cs="仿宋_GB2312"/>
          <w:color w:val="000000"/>
          <w:kern w:val="0"/>
          <w:sz w:val="32"/>
          <w:szCs w:val="32"/>
          <w:lang w:bidi="ar"/>
        </w:rPr>
        <w:t>中华人民共和国国家职业卫生标准》GBZ 128—2019要求开展个人剂量监测。</w:t>
      </w:r>
    </w:p>
    <w:p>
      <w:pPr>
        <w:jc w:val="left"/>
        <w:rPr>
          <w:rFonts w:ascii="宋体" w:hAnsi="宋体" w:eastAsia="宋体" w:cs="宋体"/>
          <w:b/>
          <w:sz w:val="28"/>
          <w:szCs w:val="28"/>
        </w:rPr>
      </w:pPr>
      <w:r>
        <w:rPr>
          <w:rFonts w:hint="eastAsia" w:ascii="仿宋_GB2312" w:hAnsi="仿宋_GB2312" w:eastAsia="仿宋_GB2312" w:cs="仿宋_GB2312"/>
          <w:color w:val="000000"/>
          <w:kern w:val="0"/>
          <w:sz w:val="32"/>
          <w:szCs w:val="32"/>
          <w:lang w:bidi="ar"/>
        </w:rPr>
        <w:t xml:space="preserve">    2.</w:t>
      </w:r>
      <w:r>
        <w:rPr>
          <w:rFonts w:hint="eastAsia" w:ascii="宋体" w:hAnsi="宋体" w:eastAsia="宋体" w:cs="宋体"/>
          <w:b/>
          <w:sz w:val="28"/>
          <w:szCs w:val="28"/>
        </w:rPr>
        <w:t>‌资质要求‌：‌</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供应商需具备《‌放射卫生技术服务机构资质证书》‌和《‌检验检测机构资质认定证书》‌(CMA)</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3.职业性外照射个人监测的量有</w:t>
      </w:r>
      <w:r>
        <w:rPr>
          <w:rFonts w:hint="eastAsia" w:ascii="仿宋_GB2312" w:hAnsi="仿宋_GB2312" w:eastAsia="仿宋_GB2312" w:cs="仿宋_GB2312"/>
          <w:i/>
          <w:iCs/>
          <w:color w:val="000000"/>
          <w:kern w:val="0"/>
          <w:sz w:val="32"/>
          <w:szCs w:val="32"/>
          <w:lang w:bidi="ar"/>
        </w:rPr>
        <w:t>H</w:t>
      </w:r>
      <w:r>
        <w:rPr>
          <w:rFonts w:hint="eastAsia" w:ascii="仿宋_GB2312" w:hAnsi="仿宋_GB2312" w:eastAsia="仿宋_GB2312" w:cs="仿宋_GB2312"/>
          <w:color w:val="000000"/>
          <w:kern w:val="0"/>
          <w:sz w:val="32"/>
          <w:szCs w:val="32"/>
          <w:lang w:bidi="ar"/>
        </w:rPr>
        <w:t>p(10)、</w:t>
      </w:r>
      <w:r>
        <w:rPr>
          <w:rFonts w:hint="eastAsia" w:ascii="仿宋_GB2312" w:hAnsi="仿宋_GB2312" w:eastAsia="仿宋_GB2312" w:cs="仿宋_GB2312"/>
          <w:i/>
          <w:iCs/>
          <w:color w:val="000000"/>
          <w:kern w:val="0"/>
          <w:sz w:val="32"/>
          <w:szCs w:val="32"/>
          <w:lang w:bidi="ar"/>
        </w:rPr>
        <w:t>H</w:t>
      </w:r>
      <w:r>
        <w:rPr>
          <w:rFonts w:hint="eastAsia" w:ascii="仿宋_GB2312" w:hAnsi="仿宋_GB2312" w:eastAsia="仿宋_GB2312" w:cs="仿宋_GB2312"/>
          <w:color w:val="000000"/>
          <w:kern w:val="0"/>
          <w:sz w:val="32"/>
          <w:szCs w:val="32"/>
          <w:lang w:bidi="ar"/>
        </w:rPr>
        <w:t>p(3)、</w:t>
      </w:r>
      <w:r>
        <w:rPr>
          <w:rFonts w:hint="eastAsia" w:ascii="仿宋_GB2312" w:hAnsi="仿宋_GB2312" w:eastAsia="仿宋_GB2312" w:cs="仿宋_GB2312"/>
          <w:i/>
          <w:iCs/>
          <w:color w:val="000000"/>
          <w:kern w:val="0"/>
          <w:sz w:val="32"/>
          <w:szCs w:val="32"/>
          <w:lang w:bidi="ar"/>
        </w:rPr>
        <w:t>H</w:t>
      </w:r>
      <w:r>
        <w:rPr>
          <w:rFonts w:hint="eastAsia" w:ascii="仿宋_GB2312" w:hAnsi="仿宋_GB2312" w:eastAsia="仿宋_GB2312" w:cs="仿宋_GB2312"/>
          <w:color w:val="000000"/>
          <w:kern w:val="0"/>
          <w:sz w:val="32"/>
          <w:szCs w:val="32"/>
          <w:lang w:bidi="ar"/>
        </w:rPr>
        <w:t>p(0.07)，按职业分类进行监测</w:t>
      </w:r>
      <w:r>
        <w:rPr>
          <w:rFonts w:hint="eastAsia" w:ascii="仿宋_GB2312" w:hAnsi="仿宋_GB2312" w:eastAsia="仿宋_GB2312" w:cs="仿宋_GB2312"/>
          <w:b/>
          <w:bCs/>
          <w:color w:val="000000"/>
          <w:kern w:val="0"/>
          <w:sz w:val="32"/>
          <w:szCs w:val="32"/>
          <w:lang w:bidi="ar"/>
        </w:rPr>
        <w:t>（见附表）</w:t>
      </w:r>
      <w:r>
        <w:rPr>
          <w:rFonts w:hint="eastAsia" w:ascii="仿宋_GB2312" w:hAnsi="仿宋_GB2312" w:eastAsia="仿宋_GB2312" w:cs="仿宋_GB2312"/>
          <w:color w:val="000000"/>
          <w:kern w:val="0"/>
          <w:sz w:val="32"/>
          <w:szCs w:val="32"/>
          <w:lang w:bidi="ar"/>
        </w:rPr>
        <w:t>。</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4.监测周期：3 个月为一监测周期，1年4个周期。</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5.报告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（1）个人剂量监测技术服务机构在完成一个监测周期的监测任务后，在 1 个月内出具检测/检验报告。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2）我院在接到调查登记表后2周内反馈处理意见，个人剂量监测技术服务机构负责检测结果的解释。检测结果确属超剂量照射或未能按时反馈处理意见的，个人剂量监测技术服务机构可以按照相关法规要求上报至相关监管部门。 </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（3）中标方及时按照相关监管部门要求上报监测结果。需要对个人剂量监测结果汇总和分析。</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6.每一周期提供3份职业性外照射个人检测报告，报告符合（存档版）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职业性外照射个人检测报告（存档版）至少包含以下要素：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a) 个人剂量监测技术服务机构名称；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b) 检测报告，样品受理编号，检测报告页码；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c) 检测项目、检测方法、用人单位、委托单位、检测/评价依据、检测类别/目的、检测仪器名称/型号/编号、探测器；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d) 检测结果：编号、姓名、性别、职业类别、剂量计佩戴起始日期、佩戴天数、监测的量；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e) 签发人及签发日期；存档版还应包含检测人、校核人、审核人、签发人，签字日期；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f) 本周期的调查水平、最低探测水平。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7. 一年度提供3份职业性外照射年剂量检测评价报告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职业性外照射年剂量检测评价报告至少包含以下要素：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a) 检测单位名称；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b) 年剂量检测评价报告，报告编号，报告页码；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c) 检测项目、检测方法、用人单位、委托单位、检测/评价依据、检测室名称、检测类别/目的、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检测仪器名称/型号/编号、探测器、监测起止日期；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d) 评价结论，检测报告专用章，用章日期； </w:t>
      </w:r>
    </w:p>
    <w:p>
      <w:pPr>
        <w:widowControl/>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 xml:space="preserve">e) 检测结果：编号、姓名、性别、职业类别、本年度监测次数、监测的量； </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 xml:space="preserve">f) 检测人、校核人、审核人、签发人，签字日期； </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8.严格遵守国家规章制度和行业自律要求，认真履行保密义务，妥善保存监测数据资料，不得将甲方的数据、资料和其它商业秘密透露给第三方。</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9.中标方制定严密的工作计划，成立专业的服务团队，确保监测送检服务工作有效顺利实施。8.监测送检完成后一个月内向甲方提交合法、有效并符合放射卫生行政部门相关要求的监测报告。</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10.免费解答甲方提出的关于个人剂量监测问题。</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11.中标方应确保其具有开展放射剂量监测服务的合法资质，严格按照国家职业卫生标准、技术规范开展监测工作。</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12.个人剂量计由中标方送达我院进行更换或邮寄方式，所产生的所有费用由中标方承担。</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13.监测报告由中标方送达我院进行更换或邮寄方式，所产生的所有费用由中标方承担。</w:t>
      </w:r>
    </w:p>
    <w:p>
      <w:pPr>
        <w:widowControl/>
        <w:spacing w:line="520" w:lineRule="exact"/>
        <w:ind w:firstLine="640" w:firstLineChars="200"/>
        <w:jc w:val="left"/>
        <w:rPr>
          <w:rFonts w:ascii="仿宋_GB2312" w:hAnsi="仿宋_GB2312" w:eastAsia="仿宋_GB2312" w:cs="仿宋_GB2312"/>
          <w:color w:val="000000"/>
          <w:kern w:val="0"/>
          <w:sz w:val="32"/>
          <w:szCs w:val="32"/>
          <w:lang w:bidi="ar"/>
        </w:rPr>
      </w:pPr>
    </w:p>
    <w:p>
      <w:pPr>
        <w:widowControl/>
        <w:spacing w:line="520" w:lineRule="exact"/>
        <w:ind w:firstLine="643" w:firstLineChars="200"/>
        <w:jc w:val="left"/>
        <w:rPr>
          <w:rFonts w:ascii="仿宋_GB2312" w:hAnsi="仿宋_GB2312" w:eastAsia="仿宋_GB2312" w:cs="仿宋_GB2312"/>
          <w:b/>
          <w:bCs/>
          <w:color w:val="000000"/>
          <w:kern w:val="0"/>
          <w:sz w:val="32"/>
          <w:szCs w:val="32"/>
          <w:lang w:bidi="ar"/>
        </w:rPr>
      </w:pPr>
      <w:r>
        <w:rPr>
          <w:rFonts w:hint="eastAsia" w:ascii="仿宋_GB2312" w:hAnsi="仿宋_GB2312" w:eastAsia="仿宋_GB2312" w:cs="仿宋_GB2312"/>
          <w:b/>
          <w:bCs/>
          <w:color w:val="000000"/>
          <w:kern w:val="0"/>
          <w:sz w:val="32"/>
          <w:szCs w:val="32"/>
          <w:lang w:bidi="ar"/>
        </w:rPr>
        <w:t>附件一</w:t>
      </w:r>
    </w:p>
    <w:tbl>
      <w:tblP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35"/>
        <w:gridCol w:w="1230"/>
        <w:gridCol w:w="922"/>
        <w:gridCol w:w="635"/>
        <w:gridCol w:w="1823"/>
        <w:gridCol w:w="2379"/>
        <w:gridCol w:w="990"/>
        <w:gridCol w:w="1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82" w:hRule="atLeast"/>
        </w:trPr>
        <w:tc>
          <w:tcPr>
            <w:tcW w:w="9644" w:type="dxa"/>
            <w:gridSpan w:val="8"/>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ascii="华文中宋" w:hAnsi="华文中宋" w:eastAsia="华文中宋" w:cs="华文中宋"/>
                <w:b/>
                <w:i w:val="0"/>
                <w:color w:val="000000"/>
                <w:sz w:val="28"/>
                <w:szCs w:val="28"/>
                <w:u w:val="none"/>
              </w:rPr>
            </w:pPr>
            <w:r>
              <w:rPr>
                <w:rFonts w:hint="default" w:ascii="华文中宋" w:hAnsi="华文中宋" w:eastAsia="华文中宋" w:cs="华文中宋"/>
                <w:b/>
                <w:i w:val="0"/>
                <w:color w:val="000000"/>
                <w:kern w:val="0"/>
                <w:sz w:val="28"/>
                <w:szCs w:val="28"/>
                <w:u w:val="none"/>
                <w:bdr w:val="none" w:color="auto" w:sz="0" w:space="0"/>
                <w:lang w:val="en-US" w:eastAsia="zh-CN" w:bidi="ar"/>
              </w:rPr>
              <w:t>北流市人民医院放射工作人员个人剂量计汇总表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个人剂量编号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姓名</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性别</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职业类别</w:t>
            </w:r>
          </w:p>
        </w:tc>
        <w:tc>
          <w:tcPr>
            <w:tcW w:w="0" w:type="auto"/>
            <w:tcBorders>
              <w:top w:val="single" w:color="000000" w:sz="4" w:space="0"/>
              <w:left w:val="single" w:color="000000" w:sz="4" w:space="0"/>
              <w:bottom w:val="single" w:color="000000" w:sz="4" w:space="0"/>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剂量计佩戴方式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剂量类型</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科别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双剂量计:①铅围裙+铅围脖②铅围裙+无铅围脖+</w:t>
            </w:r>
            <w:r>
              <w:rPr>
                <w:rFonts w:hint="default" w:ascii="华文中宋" w:hAnsi="华文中宋" w:eastAsia="华文中宋" w:cs="华文中宋"/>
                <w:i w:val="0"/>
                <w:color w:val="000000"/>
                <w:kern w:val="0"/>
                <w:sz w:val="20"/>
                <w:szCs w:val="20"/>
                <w:u w:val="none"/>
                <w:bdr w:val="none" w:color="auto" w:sz="0" w:space="0"/>
                <w:lang w:val="en-US" w:eastAsia="zh-CN" w:bidi="ar"/>
              </w:rPr>
              <w:br w:type="textWrapping"/>
            </w:r>
            <w:r>
              <w:rPr>
                <w:rFonts w:hint="default" w:ascii="华文中宋" w:hAnsi="华文中宋" w:eastAsia="华文中宋" w:cs="华文中宋"/>
                <w:i w:val="0"/>
                <w:color w:val="000000"/>
                <w:kern w:val="0"/>
                <w:sz w:val="20"/>
                <w:szCs w:val="20"/>
                <w:u w:val="none"/>
                <w:bdr w:val="none" w:color="auto" w:sz="0" w:space="0"/>
                <w:lang w:val="en-US" w:eastAsia="zh-CN" w:bidi="ar"/>
              </w:rPr>
              <w:t>单剂量计:③穿铅围裙④无铅围裙</w:t>
            </w: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GX070303</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刘子其</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GX070304</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黄盛</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彭基炎</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刘庆</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GX070309</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林汉峰</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卢开池</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GX070311</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吴大勇</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GX070312</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李维</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GX070315</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梁瑜</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GX070317</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李宇翊</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罗家就</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GX070320</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吴华彬</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GX070323</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卢明</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GX070324</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黄子安</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李源</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GX070326</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朱军锋</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李欢</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陈军源</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姚醉</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GX070333</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冯科武</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GX070334</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吴晓婷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杨蓓</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GX070336</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李明霞</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张卿荧</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GX070341</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李想</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GX070353</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李水凤</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杜玉凤</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覃宝深</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GX070360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许家全</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GX070361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岑春丹</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龙广洁</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GX070373</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张泳</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GX070374</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谢玉惠</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梁万里</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GX070376</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李丹华</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GX070386</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覃金华</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GX070388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李普生</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GX0703101</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廖广玲</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GX0703103</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卢俞君</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GX0703104</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刘国志</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GX0703105</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陈秋杏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GX0703106</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周采燕</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杨晴媚</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GX070302</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陈芎豆</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Style w:val="9"/>
                <w:rFonts w:eastAsia="华文中宋"/>
                <w:bdr w:val="none" w:color="auto" w:sz="0" w:space="0"/>
                <w:lang w:val="en-US" w:eastAsia="zh-CN" w:bidi="ar"/>
              </w:rPr>
              <w:t>2E</w:t>
            </w:r>
            <w:r>
              <w:rPr>
                <w:rStyle w:val="10"/>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GX070306</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刘欣</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Style w:val="9"/>
                <w:rFonts w:eastAsia="华文中宋"/>
                <w:bdr w:val="none" w:color="auto" w:sz="0" w:space="0"/>
                <w:lang w:val="en-US" w:eastAsia="zh-CN" w:bidi="ar"/>
              </w:rPr>
              <w:t>2E</w:t>
            </w:r>
            <w:r>
              <w:rPr>
                <w:rStyle w:val="10"/>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邓飘逸</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GX070340</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姚燕</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GX070354</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陈东霞</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GX070355</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卢静</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李威</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杨波宁</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黄雪梅</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GX070383</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陈勇冰</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GX070392</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覃汉秋</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GX070399</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蔡丽丽</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GX0703100</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易艳</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GX070308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林松</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核医学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(2C</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核医学科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GX070321</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黄庭</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核医学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(2C</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核医学科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郑毅</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GX070395</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李思明</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GX070396</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叶茂林</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陈刚</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邓亮</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GX070369</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唐来荣</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GX070381</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陈日灿</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GX070385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周森林</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GX0703114</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刘秀锋</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刘柯良</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刘金远</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GX070382</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叶枝华</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GX070394</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黄海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神经外科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GX070364</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刘鸿献</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消化内科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GX070365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胡</w:t>
            </w:r>
            <w:r>
              <w:rPr>
                <w:rFonts w:hint="default" w:ascii="Times New Roman" w:hAnsi="Times New Roman" w:eastAsia="华文中宋" w:cs="Times New Roman"/>
                <w:i w:val="0"/>
                <w:color w:val="000000"/>
                <w:kern w:val="0"/>
                <w:sz w:val="20"/>
                <w:szCs w:val="20"/>
                <w:u w:val="none"/>
                <w:bdr w:val="none" w:color="auto" w:sz="0" w:space="0"/>
                <w:lang w:val="en-US" w:eastAsia="zh-CN" w:bidi="ar"/>
              </w:rPr>
              <w:t xml:space="preserve">  </w:t>
            </w:r>
            <w:r>
              <w:rPr>
                <w:rStyle w:val="8"/>
                <w:bdr w:val="none" w:color="auto" w:sz="0" w:space="0"/>
                <w:lang w:val="en-US" w:eastAsia="zh-CN" w:bidi="ar"/>
              </w:rPr>
              <w:t>健</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消化内科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李毓梅</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消化内科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GX0703110</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陈红燕</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消化内科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GX0703112</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王水连</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消化内科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劳森远</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消化内科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GX070350</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杨勇</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张轩</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GX070352</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罗仕豪</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GX070384</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梁泽统</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庞城博</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罗泽栩</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GX0703109</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何海强</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心血管内科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GX070393</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刘俞兵</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甲状腺胸外科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GX0703113</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张永庆</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甲状腺胸外科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GX0703115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陈坚芳</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肾内科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GX070391</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吴明松</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GX0703116</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李通捷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介入放射学（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2E</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双剂量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龙玉华</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GX070331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梁业婉</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GX070344</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陈明明</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GX070345</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廖柱</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94</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GX070346</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张刚</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95</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许洪辉</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96</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罗浩哲</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97</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GX070377</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陆信艺</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女</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98</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GX070398</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李宗原</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李珈朋</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放射治疗（</w:t>
            </w:r>
            <w:r>
              <w:rPr>
                <w:rFonts w:hint="default" w:ascii="Times New Roman" w:hAnsi="Times New Roman" w:eastAsia="华文中宋" w:cs="Times New Roman"/>
                <w:i w:val="0"/>
                <w:color w:val="000000"/>
                <w:kern w:val="0"/>
                <w:sz w:val="20"/>
                <w:szCs w:val="20"/>
                <w:u w:val="none"/>
                <w:bdr w:val="none" w:color="auto" w:sz="0" w:space="0"/>
                <w:lang w:val="en-US" w:eastAsia="zh-CN" w:bidi="ar"/>
              </w:rPr>
              <w:t>2D</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肿瘤科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GX070342</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覃昭南</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碎石室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GX070343</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陈泓宇</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牙科放射学（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2B</w:t>
            </w:r>
            <w:r>
              <w:rPr>
                <w:rStyle w:val="8"/>
                <w:bdr w:val="none" w:color="auto" w:sz="0" w:space="0"/>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default" w:ascii="华文中宋" w:hAnsi="华文中宋" w:eastAsia="华文中宋" w:cs="华文中宋"/>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门诊口腔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102</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GX070322</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张军</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医学装备科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103</w:t>
            </w:r>
          </w:p>
        </w:tc>
        <w:tc>
          <w:tcPr>
            <w:tcW w:w="11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GX070349</w:t>
            </w:r>
          </w:p>
        </w:tc>
        <w:tc>
          <w:tcPr>
            <w:tcW w:w="92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何祖志</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男</w:t>
            </w:r>
          </w:p>
        </w:tc>
        <w:tc>
          <w:tcPr>
            <w:tcW w:w="182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诊断放射学（</w:t>
            </w:r>
            <w:r>
              <w:rPr>
                <w:rFonts w:hint="default" w:ascii="Times New Roman" w:hAnsi="Times New Roman" w:eastAsia="华文中宋" w:cs="Times New Roman"/>
                <w:i w:val="0"/>
                <w:color w:val="000000"/>
                <w:kern w:val="0"/>
                <w:sz w:val="20"/>
                <w:szCs w:val="20"/>
                <w:u w:val="none"/>
                <w:bdr w:val="none" w:color="auto" w:sz="0" w:space="0"/>
                <w:lang w:val="en-US" w:eastAsia="zh-CN" w:bidi="ar"/>
              </w:rPr>
              <w:t>2A</w:t>
            </w:r>
            <w:r>
              <w:rPr>
                <w:rStyle w:val="8"/>
                <w:bdr w:val="none" w:color="auto" w:sz="0" w:space="0"/>
                <w:lang w:val="en-US" w:eastAsia="zh-CN" w:bidi="ar"/>
              </w:rPr>
              <w:t>）</w:t>
            </w:r>
          </w:p>
        </w:tc>
        <w:tc>
          <w:tcPr>
            <w:tcW w:w="249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jc w:val="center"/>
              <w:rPr>
                <w:rFonts w:hint="default" w:ascii="华文中宋" w:hAnsi="华文中宋" w:eastAsia="华文中宋" w:cs="华文中宋"/>
                <w:i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单剂量</w:t>
            </w:r>
          </w:p>
        </w:tc>
        <w:tc>
          <w:tcPr>
            <w:tcW w:w="10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center"/>
              <w:textAlignment w:val="top"/>
              <w:rPr>
                <w:rFonts w:hint="default" w:ascii="华文中宋" w:hAnsi="华文中宋" w:eastAsia="华文中宋" w:cs="华文中宋"/>
                <w:i w:val="0"/>
                <w:color w:val="000000"/>
                <w:sz w:val="20"/>
                <w:szCs w:val="20"/>
                <w:u w:val="none"/>
              </w:rPr>
            </w:pPr>
            <w:r>
              <w:rPr>
                <w:rFonts w:hint="default" w:ascii="华文中宋" w:hAnsi="华文中宋" w:eastAsia="华文中宋" w:cs="华文中宋"/>
                <w:i w:val="0"/>
                <w:color w:val="000000"/>
                <w:kern w:val="0"/>
                <w:sz w:val="20"/>
                <w:szCs w:val="20"/>
                <w:u w:val="none"/>
                <w:bdr w:val="none" w:color="auto" w:sz="0" w:space="0"/>
                <w:lang w:val="en-US" w:eastAsia="zh-CN" w:bidi="ar"/>
              </w:rPr>
              <w:t>医学装备科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4"/>
                <w:szCs w:val="24"/>
                <w:u w:val="none"/>
              </w:rPr>
            </w:pPr>
            <w:r>
              <w:rPr>
                <w:rFonts w:hint="default" w:ascii="华文中宋" w:hAnsi="华文中宋" w:eastAsia="华文中宋" w:cs="华文中宋"/>
                <w:i w:val="0"/>
                <w:color w:val="000000"/>
                <w:kern w:val="0"/>
                <w:sz w:val="24"/>
                <w:szCs w:val="24"/>
                <w:u w:val="none"/>
                <w:bdr w:val="none" w:color="auto" w:sz="0" w:space="0"/>
                <w:lang w:val="en-US" w:eastAsia="zh-CN" w:bidi="ar"/>
              </w:rPr>
              <w:t>监测人数</w:t>
            </w:r>
          </w:p>
        </w:tc>
        <w:tc>
          <w:tcPr>
            <w:tcW w:w="0" w:type="auto"/>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华文中宋" w:hAnsi="华文中宋" w:eastAsia="华文中宋" w:cs="华文中宋"/>
                <w:i w:val="0"/>
                <w:color w:val="000000"/>
                <w:sz w:val="24"/>
                <w:szCs w:val="24"/>
                <w:u w:val="none"/>
              </w:rPr>
            </w:pPr>
            <w:r>
              <w:rPr>
                <w:rFonts w:hint="default" w:ascii="华文中宋" w:hAnsi="华文中宋" w:eastAsia="华文中宋" w:cs="华文中宋"/>
                <w:i w:val="0"/>
                <w:color w:val="000000"/>
                <w:kern w:val="0"/>
                <w:sz w:val="24"/>
                <w:szCs w:val="24"/>
                <w:u w:val="none"/>
                <w:bdr w:val="none" w:color="auto" w:sz="0" w:space="0"/>
                <w:lang w:val="en-US" w:eastAsia="zh-CN" w:bidi="ar"/>
              </w:rPr>
              <w:t>103人</w:t>
            </w: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bl>
    <w:p>
      <w:pPr>
        <w:widowControl/>
        <w:spacing w:line="520" w:lineRule="exact"/>
        <w:ind w:firstLine="640" w:firstLineChars="200"/>
        <w:jc w:val="left"/>
        <w:rPr>
          <w:rFonts w:ascii="仿宋_GB2312" w:hAnsi="仿宋_GB2312" w:eastAsia="仿宋_GB2312" w:cs="仿宋_GB2312"/>
          <w:color w:val="000000"/>
          <w:kern w:val="0"/>
          <w:sz w:val="32"/>
          <w:szCs w:val="32"/>
          <w:lang w:bidi="ar"/>
        </w:rPr>
      </w:pPr>
      <w:bookmarkStart w:id="0" w:name="_GoBack"/>
      <w:bookmarkEnd w:id="0"/>
    </w:p>
    <w:p>
      <w:pPr>
        <w:widowControl/>
        <w:jc w:val="left"/>
        <w:rPr>
          <w:rFonts w:ascii="宋体" w:hAnsi="宋体" w:eastAsia="宋体" w:cs="宋体"/>
          <w:color w:val="000000"/>
          <w:kern w:val="0"/>
          <w:szCs w:val="21"/>
          <w:lang w:bidi="ar"/>
        </w:rPr>
      </w:pPr>
    </w:p>
    <w:p>
      <w:pPr>
        <w:widowControl/>
        <w:jc w:val="left"/>
        <w:rPr>
          <w:rFonts w:ascii="宋体" w:hAnsi="宋体" w:eastAsia="宋体" w:cs="宋体"/>
          <w:color w:val="000000"/>
          <w:kern w:val="0"/>
          <w:szCs w:val="21"/>
          <w:lang w:bidi="ar"/>
        </w:rPr>
      </w:pPr>
    </w:p>
    <w:sectPr>
      <w:pgSz w:w="11906" w:h="16838"/>
      <w:pgMar w:top="2098" w:right="1587"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xZjRjNmJlZjNhMmIwYTNkNTBjZWU4Njk4YTBkYWIifQ=="/>
  </w:docVars>
  <w:rsids>
    <w:rsidRoot w:val="58A44D30"/>
    <w:rsid w:val="00010AD4"/>
    <w:rsid w:val="0037614A"/>
    <w:rsid w:val="00F54C56"/>
    <w:rsid w:val="12532C1B"/>
    <w:rsid w:val="153F3712"/>
    <w:rsid w:val="1C4B07D9"/>
    <w:rsid w:val="58A44D30"/>
    <w:rsid w:val="71CD4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font51"/>
    <w:basedOn w:val="3"/>
    <w:uiPriority w:val="0"/>
    <w:rPr>
      <w:rFonts w:ascii="华文中宋" w:hAnsi="华文中宋" w:eastAsia="华文中宋" w:cs="华文中宋"/>
      <w:color w:val="000000"/>
      <w:sz w:val="24"/>
      <w:szCs w:val="24"/>
      <w:u w:val="none"/>
    </w:rPr>
  </w:style>
  <w:style w:type="character" w:customStyle="1" w:styleId="5">
    <w:name w:val="font31"/>
    <w:basedOn w:val="3"/>
    <w:uiPriority w:val="0"/>
    <w:rPr>
      <w:rFonts w:hint="eastAsia" w:ascii="华文中宋" w:hAnsi="华文中宋" w:eastAsia="华文中宋" w:cs="华文中宋"/>
      <w:color w:val="000000"/>
      <w:sz w:val="20"/>
      <w:szCs w:val="20"/>
      <w:u w:val="none"/>
    </w:rPr>
  </w:style>
  <w:style w:type="character" w:customStyle="1" w:styleId="6">
    <w:name w:val="font21"/>
    <w:basedOn w:val="3"/>
    <w:uiPriority w:val="0"/>
    <w:rPr>
      <w:rFonts w:hint="default" w:ascii="Times New Roman" w:hAnsi="Times New Roman" w:cs="Times New Roman"/>
      <w:color w:val="000000"/>
      <w:sz w:val="20"/>
      <w:szCs w:val="20"/>
      <w:u w:val="none"/>
    </w:rPr>
  </w:style>
  <w:style w:type="character" w:customStyle="1" w:styleId="7">
    <w:name w:val="font61"/>
    <w:basedOn w:val="3"/>
    <w:uiPriority w:val="0"/>
    <w:rPr>
      <w:rFonts w:hint="eastAsia" w:ascii="华文中宋" w:hAnsi="华文中宋" w:eastAsia="华文中宋" w:cs="华文中宋"/>
      <w:color w:val="000000"/>
      <w:sz w:val="20"/>
      <w:szCs w:val="20"/>
      <w:u w:val="none"/>
    </w:rPr>
  </w:style>
  <w:style w:type="character" w:customStyle="1" w:styleId="8">
    <w:name w:val="font41"/>
    <w:basedOn w:val="3"/>
    <w:uiPriority w:val="0"/>
    <w:rPr>
      <w:rFonts w:hint="default" w:ascii="华文中宋" w:hAnsi="华文中宋" w:eastAsia="华文中宋" w:cs="华文中宋"/>
      <w:color w:val="000000"/>
      <w:sz w:val="20"/>
      <w:szCs w:val="20"/>
      <w:u w:val="none"/>
    </w:rPr>
  </w:style>
  <w:style w:type="character" w:customStyle="1" w:styleId="9">
    <w:name w:val="font11"/>
    <w:basedOn w:val="3"/>
    <w:uiPriority w:val="0"/>
    <w:rPr>
      <w:rFonts w:hint="default" w:ascii="Times New Roman" w:hAnsi="Times New Roman" w:cs="Times New Roman"/>
      <w:color w:val="FF0000"/>
      <w:sz w:val="20"/>
      <w:szCs w:val="20"/>
      <w:u w:val="none"/>
    </w:rPr>
  </w:style>
  <w:style w:type="character" w:customStyle="1" w:styleId="10">
    <w:name w:val="font01"/>
    <w:basedOn w:val="3"/>
    <w:uiPriority w:val="0"/>
    <w:rPr>
      <w:rFonts w:hint="default" w:ascii="华文中宋" w:hAnsi="华文中宋" w:eastAsia="华文中宋" w:cs="华文中宋"/>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3016</Words>
  <Characters>1038</Characters>
  <Lines>8</Lines>
  <Paragraphs>8</Paragraphs>
  <TotalTime>15</TotalTime>
  <ScaleCrop>false</ScaleCrop>
  <LinksUpToDate>false</LinksUpToDate>
  <CharactersWithSpaces>4046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2024-10-30T14:09:00Z</dcterms:created>
  <dc:creator>张军</dc:creator>
  <cp:lastModifiedBy>Administrator</cp:lastModifiedBy>
  <dcterms:modified xsi:type="dcterms:W3CDTF">2025-09-04T09:39:27Z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01EF006663D748C0978AE4001BE823F6_11</vt:lpwstr>
  </property>
</Properties>
</file>