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2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120" w:firstLineChars="50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病人监护仪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可用于监护成人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szCs w:val="24"/>
              </w:rPr>
              <w:t>儿童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szCs w:val="24"/>
              </w:rPr>
              <w:t>新生儿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心电监护是通过实时监测心脏电活动，帮助医护人员评估患者心脏功能、发现异常心律或心肌缺血等问题的医疗手段。为诊断、治疗和病情观察提供关键依据，尤其在危重症、手术或者心血管疾病患者管理中不可或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1.一体式监护仪,标配有线连接中央监护系统，可升级无线连接方式连接中央监护系统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2.10.4寸彩色LCD屏，LED背光，彩色高分辨率达800*600，8通道波形显示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3.主机带电池重量：3.5kg。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4.标准配置可监测心电，呼吸，无创血压，血氧饱和度，脉搏和双体温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left="240" w:hanging="240" w:hangingChars="100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.具备ECG多导同步分析功能，同时分析多个心电导联，个别导联干扰情况下仍能准确监测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</w:rPr>
              <w:t>具备智能导联脱落监测功能，个别导联脱落的情况下仍能保持监护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可显示PI血氧灌注指数，有效反映血氧灌注情况 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sz w:val="24"/>
                <w:szCs w:val="24"/>
              </w:rPr>
              <w:t>NIBP和BP的测量范围宽，大大提升边界情况的测量准确性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>.成人：收缩压：25-290 舒张压：10-250 平均动脉压：15-260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4"/>
                <w:szCs w:val="24"/>
              </w:rPr>
              <w:t>.小儿： 收缩压：25-240 舒张压：10-200 平均动脉压：15-215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sz w:val="24"/>
                <w:szCs w:val="24"/>
              </w:rPr>
              <w:t>.新生儿： 收缩压：25-140 舒张压：10-115 平均动脉压：15-125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24"/>
                <w:szCs w:val="24"/>
              </w:rPr>
              <w:t>.支持心率变化统计和动态血压分析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/>
                <w:sz w:val="24"/>
                <w:szCs w:val="24"/>
              </w:rPr>
              <w:t>.支持中/英文字符和条码扫描枪输入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/>
                <w:sz w:val="24"/>
                <w:szCs w:val="24"/>
              </w:rPr>
              <w:t>.具有三级声光报警，参数报警级别可调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/>
                <w:sz w:val="24"/>
                <w:szCs w:val="24"/>
              </w:rPr>
              <w:t>.具备报警集中设置功能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/>
                <w:sz w:val="24"/>
                <w:szCs w:val="24"/>
              </w:rPr>
              <w:t>.具备血液动力学、药物计算功能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宋体" w:hAnsi="宋体"/>
                <w:sz w:val="24"/>
                <w:szCs w:val="24"/>
              </w:rPr>
              <w:t>.可选内置存储卡或外部 USB 存储设备，支持掉电存储和 U 盘数据导入导出功能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宋体" w:hAnsi="宋体"/>
                <w:sz w:val="24"/>
                <w:szCs w:val="24"/>
              </w:rPr>
              <w:t>.具备护士呼叫报警功能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/>
                <w:sz w:val="24"/>
                <w:szCs w:val="24"/>
              </w:rPr>
              <w:t>.支持 VGA 外接拓展显示屏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宋体" w:hAnsi="宋体"/>
                <w:sz w:val="24"/>
                <w:szCs w:val="24"/>
              </w:rPr>
              <w:t>.具备1200 小时趋势图表、1800 个报警事件、1600 组 NIBP 测量的数据存储和回顾功能,48小时全息波形回顾.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宋体" w:hAnsi="宋体"/>
                <w:sz w:val="24"/>
                <w:szCs w:val="24"/>
              </w:rPr>
              <w:t>.具备趋势共存界面、呼吸氧合图界面，大字体显示界面，及标准显示界面等多种显示界面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="宋体" w:hAnsi="宋体"/>
                <w:sz w:val="24"/>
                <w:szCs w:val="24"/>
              </w:rPr>
              <w:t>.具备成人、小儿、新生儿三种病人配置，支持 U 盘导入导出配置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1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标配普通锂电池，工作时间可达4小时；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</w:rPr>
              <w:t>支持3通道记录仪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.整机无风扇设计，降低环境噪音干扰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sz w:val="24"/>
                <w:szCs w:val="24"/>
              </w:rPr>
              <w:t>附件收纳盒设计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>.防水等级达到 IPX1 标准。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宋体" w:hAnsi="宋体"/>
                <w:sz w:val="24"/>
                <w:szCs w:val="24"/>
              </w:rPr>
              <w:t>附件要求：5导联心电导联线一副，血氧传感器一个，成人血压袖套一副、小儿血压袖套一副，体温探头一个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  <w:t>1.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设备使用</w:t>
            </w:r>
            <w:r>
              <w:rPr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/>
              </w:rPr>
              <w:t>期限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10年</w:t>
            </w:r>
            <w:r>
              <w:rPr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/>
              </w:rPr>
              <w:t>以上，设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2.</w:t>
            </w:r>
            <w:bookmarkStart w:id="0" w:name="OLE_LINK3"/>
            <w:bookmarkStart w:id="1" w:name="OLE_LINK5"/>
            <w:bookmarkStart w:id="2" w:name="OLE_LINK4"/>
            <w:bookmarkStart w:id="3" w:name="OLE_LINK2"/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整机免费质保3年</w:t>
            </w:r>
            <w:r>
              <w:rPr>
                <w:rFonts w:hint="eastAsia" w:cs="Times New Roman"/>
                <w:color w:val="auto"/>
                <w:sz w:val="28"/>
                <w:szCs w:val="28"/>
                <w:lang w:val="en-US" w:eastAsia="zh-CN"/>
              </w:rPr>
              <w:t>以上</w:t>
            </w: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；设备设计使用的耗材必须为开放的耗材，并提供阳光网能点配价格，验收时提供三</w:t>
            </w:r>
            <w:r>
              <w:rPr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/>
              </w:rPr>
              <w:t>个厂家</w:t>
            </w: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以上的耗材使用进行验收。</w:t>
            </w:r>
            <w:bookmarkStart w:id="6" w:name="_GoBack"/>
            <w:bookmarkEnd w:id="6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5.设备数据涉及接入我院HIS网络的，验收时按我院要求能查询到HIS网络数据，产生的费用全部由中标方承担。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2964F7"/>
    <w:multiLevelType w:val="singleLevel"/>
    <w:tmpl w:val="CC2964F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1D9A625A"/>
    <w:rsid w:val="248439D6"/>
    <w:rsid w:val="50656D0A"/>
    <w:rsid w:val="5F324796"/>
    <w:rsid w:val="69F0140A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蔡永宇</cp:lastModifiedBy>
  <dcterms:modified xsi:type="dcterms:W3CDTF">2025-09-08T08:29:40Z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</Properties>
</file>