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B3DF8"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 w14:paraId="5E7B6157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8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7146"/>
      </w:tblGrid>
      <w:tr w14:paraId="33AA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0F9142">
            <w:pPr>
              <w:ind w:firstLine="280" w:firstLineChars="100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项目名称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58E7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参数说明</w:t>
            </w:r>
          </w:p>
        </w:tc>
      </w:tr>
      <w:tr w14:paraId="369B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1D5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申购设备名称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F6ABA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微软雅黑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空气波压力治疗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仪</w:t>
            </w:r>
          </w:p>
        </w:tc>
      </w:tr>
      <w:tr w14:paraId="75067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2361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用途及适用人群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8D53E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适用于促进手臂及腿部的血液和淋巴循环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适用于卧床患者</w:t>
            </w:r>
          </w:p>
        </w:tc>
      </w:tr>
      <w:tr w14:paraId="417B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1ED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BA931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B56A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设备的功能要求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DD6EEB">
            <w:pPr>
              <w:numPr>
                <w:ilvl w:val="0"/>
                <w:numId w:val="0"/>
              </w:num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/>
                <w:sz w:val="24"/>
                <w:szCs w:val="24"/>
              </w:rPr>
              <w:t>安全提示功能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高压、脱落等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异常情况有</w:t>
            </w:r>
            <w:r>
              <w:rPr>
                <w:rFonts w:hint="eastAsia" w:ascii="宋体" w:hAnsi="宋体"/>
                <w:sz w:val="24"/>
                <w:szCs w:val="24"/>
              </w:rPr>
              <w:t>安全提示功能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4CB3CC5C"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2、安全保护功能：</w:t>
            </w:r>
            <w:r>
              <w:rPr>
                <w:rFonts w:hint="eastAsia" w:ascii="宋体" w:hAnsi="宋体"/>
                <w:sz w:val="24"/>
                <w:szCs w:val="24"/>
              </w:rPr>
              <w:t>压力达到阈值时、突然断电或中断治疗时，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/>
                <w:sz w:val="24"/>
                <w:szCs w:val="24"/>
              </w:rPr>
              <w:t>自动泄压，避免对病人意外伤害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599321CC">
            <w:pPr>
              <w:numPr>
                <w:ilvl w:val="0"/>
                <w:numId w:val="0"/>
              </w:numPr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/>
                <w:sz w:val="24"/>
                <w:szCs w:val="24"/>
              </w:rPr>
              <w:t>治疗过程中具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有压力锁定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或者锁屏功能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防止治疗过程中误操作对患者产生意外伤害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471F7C1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、治疗部位选择功能：</w:t>
            </w:r>
            <w:r>
              <w:rPr>
                <w:rFonts w:hint="eastAsia" w:ascii="宋体" w:hAnsi="宋体"/>
                <w:sz w:val="24"/>
                <w:szCs w:val="24"/>
              </w:rPr>
              <w:t>加压部位可选择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2C906B31"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、治疗模式选择功能：支持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/>
                <w:sz w:val="24"/>
                <w:szCs w:val="24"/>
              </w:rPr>
              <w:t>种治疗模式，其中包括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圆周</w:t>
            </w:r>
            <w:r>
              <w:rPr>
                <w:rFonts w:hint="eastAsia"/>
                <w:sz w:val="24"/>
                <w:szCs w:val="24"/>
              </w:rPr>
              <w:t>等压加压、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圆周梯度加压</w:t>
            </w:r>
            <w:r>
              <w:rPr>
                <w:rFonts w:hint="eastAsia"/>
                <w:sz w:val="24"/>
                <w:szCs w:val="24"/>
              </w:rPr>
              <w:t>等标准治疗模式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  <w:p w14:paraId="11C07ED3"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40" w:lineRule="exact"/>
              <w:ind w:left="0" w:right="0"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 w14:paraId="3E81ECD4">
            <w:pPr>
              <w:numPr>
                <w:ilvl w:val="0"/>
                <w:numId w:val="0"/>
              </w:numPr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1475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724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C1497">
            <w:pPr>
              <w:pStyle w:val="12"/>
              <w:numPr>
                <w:ilvl w:val="0"/>
                <w:numId w:val="0"/>
              </w:numPr>
              <w:ind w:left="425" w:leftChars="0" w:hanging="425" w:firstLineChars="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压力范围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可调，能包括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0mmHg-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150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mmHg压力范围； </w:t>
            </w:r>
          </w:p>
          <w:p w14:paraId="34B17218">
            <w:pPr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、治疗时间可调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能包括1至60min</w:t>
            </w:r>
            <w:r>
              <w:rPr>
                <w:rFonts w:hint="eastAsia"/>
                <w:sz w:val="24"/>
                <w:szCs w:val="24"/>
              </w:rPr>
              <w:t>治疗时间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6601F84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 xml:space="preserve">、气泵流量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15至25</w:t>
            </w:r>
            <w:r>
              <w:rPr>
                <w:rFonts w:hint="eastAsia"/>
                <w:sz w:val="24"/>
                <w:szCs w:val="24"/>
              </w:rPr>
              <w:t>L/min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范围内；</w:t>
            </w:r>
          </w:p>
          <w:p w14:paraId="02A024B5">
            <w:pPr>
              <w:numPr>
                <w:ilvl w:val="0"/>
                <w:numId w:val="0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EF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E89B4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6FFEF04A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54080">
            <w:pPr>
              <w:numPr>
                <w:ilvl w:val="0"/>
                <w:numId w:val="0"/>
              </w:numPr>
              <w:ind w:left="425" w:leftChars="0" w:hanging="425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023BCCC">
            <w:pPr>
              <w:numPr>
                <w:numId w:val="0"/>
              </w:num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  <w:szCs w:val="24"/>
              </w:rPr>
              <w:t>气囊结构：采用层叠式拉链套筒设计，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利于</w:t>
            </w:r>
            <w:bookmarkStart w:id="6" w:name="_GoBack"/>
            <w:bookmarkEnd w:id="6"/>
            <w:r>
              <w:rPr>
                <w:rFonts w:hint="eastAsia" w:ascii="宋体" w:hAnsi="宋体"/>
                <w:sz w:val="24"/>
                <w:szCs w:val="24"/>
              </w:rPr>
              <w:t>静脉血单向回流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27C11D85">
            <w:pPr>
              <w:numPr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气囊种类支持：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能选配上下</w:t>
            </w:r>
            <w:r>
              <w:rPr>
                <w:rFonts w:hint="eastAsia"/>
                <w:sz w:val="24"/>
                <w:szCs w:val="24"/>
              </w:rPr>
              <w:t>肢气囊等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/>
                <w:sz w:val="24"/>
                <w:szCs w:val="24"/>
              </w:rPr>
              <w:t>款气囊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,如下肢4腔球囊、下肢6腔气囊、上肢6腔气囊等多款</w:t>
            </w:r>
            <w:r>
              <w:rPr>
                <w:rFonts w:hint="eastAsia"/>
                <w:sz w:val="24"/>
                <w:szCs w:val="24"/>
              </w:rPr>
              <w:t>（具有一类医疗器械备案凭证)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  <w:p w14:paraId="55479C0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/>
                <w:sz w:val="24"/>
                <w:szCs w:val="24"/>
              </w:rPr>
              <w:t>输出控制方式：支持左右侧双路同时充、放气，也支持双路交</w:t>
            </w:r>
          </w:p>
          <w:p w14:paraId="5DCE0BB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替充、放气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  <w:p w14:paraId="10A4775C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、显示功能：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能显示治疗部位、治疗模式、</w:t>
            </w:r>
            <w:r>
              <w:rPr>
                <w:rFonts w:hint="eastAsia"/>
                <w:sz w:val="24"/>
                <w:szCs w:val="24"/>
              </w:rPr>
              <w:t>冶疗压力、治疗时间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方便监控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  <w:p w14:paraId="71AEE600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5、</w:t>
            </w:r>
            <w:r>
              <w:rPr>
                <w:rFonts w:hint="eastAsia"/>
                <w:sz w:val="24"/>
                <w:lang w:val="en-US" w:eastAsia="zh-CN"/>
              </w:rPr>
              <w:t>有内置锂电池，可以在无电源线充电时继续使用；</w:t>
            </w:r>
          </w:p>
          <w:p w14:paraId="228DDA8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、有蓝牙通信功能：可通过蓝牙配对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  <w:p w14:paraId="578D6EF0">
            <w:pPr>
              <w:numPr>
                <w:ilvl w:val="0"/>
                <w:numId w:val="0"/>
              </w:numPr>
              <w:rPr>
                <w:rFonts w:hint="default"/>
                <w:sz w:val="24"/>
                <w:lang w:val="en-US" w:eastAsia="zh-CN"/>
              </w:rPr>
            </w:pPr>
          </w:p>
        </w:tc>
      </w:tr>
      <w:tr w14:paraId="49FAE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5531BB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3D13FB3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D26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设备使用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期限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年以上，设</w:t>
            </w: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备的生产日期和合同签订的时间间隔不大于6个月。</w:t>
            </w:r>
          </w:p>
          <w:p w14:paraId="772BA8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bookmarkStart w:id="0" w:name="OLE_LINK2"/>
            <w:bookmarkStart w:id="1" w:name="OLE_LINK4"/>
            <w:bookmarkStart w:id="2" w:name="OLE_LINK3"/>
            <w:bookmarkStart w:id="3" w:name="OLE_LINK5"/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整机免费质保3年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；设备设计使用的耗材必须为开放的耗材，并提供阳光网能点配价格，验收时提供三种以上的耗材使用进行验收。</w:t>
            </w:r>
          </w:p>
          <w:p w14:paraId="033ABC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供货时应同时附上中文使用说明书（包括纸质版和电子版）。</w:t>
            </w:r>
          </w:p>
          <w:p w14:paraId="77E65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43DE5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5.设备数据涉及接入我院HIS网络的，验收时按我院要求能查询到HIS网络数据，产生的费用全部由中标方承担。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.设备数据涉及接入我院HIS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系统互通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的，验收时按我院要求能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在HIS系统读取对应设备数据和VTE相关管理要求数据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，产生的费用全部由中标方承担。</w:t>
            </w:r>
          </w:p>
        </w:tc>
      </w:tr>
    </w:tbl>
    <w:p w14:paraId="13DDBB4A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0C4D3009"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</w:p>
    <w:p w14:paraId="42BEC6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496B15"/>
    <w:rsid w:val="063D5B28"/>
    <w:rsid w:val="09A87A26"/>
    <w:rsid w:val="09FD2C54"/>
    <w:rsid w:val="0CCA379C"/>
    <w:rsid w:val="0D044A01"/>
    <w:rsid w:val="11291AFC"/>
    <w:rsid w:val="18035618"/>
    <w:rsid w:val="18F12936"/>
    <w:rsid w:val="236137EF"/>
    <w:rsid w:val="23FD3A9F"/>
    <w:rsid w:val="25E14720"/>
    <w:rsid w:val="26B93001"/>
    <w:rsid w:val="2AB20DC9"/>
    <w:rsid w:val="2DD23552"/>
    <w:rsid w:val="2F573A9B"/>
    <w:rsid w:val="30D5303D"/>
    <w:rsid w:val="31F900BC"/>
    <w:rsid w:val="333A5ED2"/>
    <w:rsid w:val="340824FC"/>
    <w:rsid w:val="36FC569B"/>
    <w:rsid w:val="371C4E1C"/>
    <w:rsid w:val="37AA5172"/>
    <w:rsid w:val="3C1D0D49"/>
    <w:rsid w:val="3CB52548"/>
    <w:rsid w:val="3E3F1F6D"/>
    <w:rsid w:val="42A26F67"/>
    <w:rsid w:val="440A333B"/>
    <w:rsid w:val="4799639D"/>
    <w:rsid w:val="491D64AB"/>
    <w:rsid w:val="51031A4C"/>
    <w:rsid w:val="519E7A97"/>
    <w:rsid w:val="56873FEC"/>
    <w:rsid w:val="56D402F0"/>
    <w:rsid w:val="58177CF6"/>
    <w:rsid w:val="5C5148D3"/>
    <w:rsid w:val="5FD16B14"/>
    <w:rsid w:val="5FF45DA8"/>
    <w:rsid w:val="6093187E"/>
    <w:rsid w:val="61F75499"/>
    <w:rsid w:val="665452CB"/>
    <w:rsid w:val="66F478D7"/>
    <w:rsid w:val="69F0140A"/>
    <w:rsid w:val="6B0321FA"/>
    <w:rsid w:val="6C3C5C55"/>
    <w:rsid w:val="6CFF17CE"/>
    <w:rsid w:val="6E680C08"/>
    <w:rsid w:val="70096D83"/>
    <w:rsid w:val="745977F1"/>
    <w:rsid w:val="75763817"/>
    <w:rsid w:val="75801019"/>
    <w:rsid w:val="75A157E9"/>
    <w:rsid w:val="78887C68"/>
    <w:rsid w:val="78D55289"/>
    <w:rsid w:val="7DBC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360"/>
      </w:tabs>
      <w:ind w:left="281" w:leftChars="134" w:firstLine="1" w:firstLineChars="0"/>
    </w:pPr>
    <w:rPr>
      <w:rFonts w:ascii="Calibri" w:hAnsi="Calibri" w:eastAsia="宋体" w:cs="Times New Roman"/>
    </w:rPr>
  </w:style>
  <w:style w:type="paragraph" w:styleId="4">
    <w:name w:val="Body Text Indent"/>
    <w:basedOn w:val="1"/>
    <w:qFormat/>
    <w:uiPriority w:val="0"/>
    <w:pPr>
      <w:ind w:left="540"/>
    </w:p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1846</Words>
  <Characters>1949</Characters>
  <Lines>0</Lines>
  <Paragraphs>0</Paragraphs>
  <TotalTime>46</TotalTime>
  <ScaleCrop>false</ScaleCrop>
  <LinksUpToDate>false</LinksUpToDate>
  <CharactersWithSpaces>1956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Mr.郑</cp:lastModifiedBy>
  <dcterms:modified xsi:type="dcterms:W3CDTF">2025-08-08T08:54:21Z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BE0A922CFA1B4E0FA9EBD7A28AC32D37_13</vt:lpwstr>
  </property>
  <property fmtid="{D5CDD505-2E9C-101B-9397-08002B2CF9AE}" pid="4" name="KSOTemplateDocerSaveRecord">
    <vt:lpwstr>eyJoZGlkIjoiYjI3NDU3OTUxMGU5M2ZlNzdmYzU4N2ZkNjE5MDBhMjAiLCJ1c2VySWQiOiIzNDYyMzU0ODQifQ==</vt:lpwstr>
  </property>
</Properties>
</file>